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D4C" w:rsidRPr="00A04B1B" w:rsidRDefault="00A04B1B">
      <w:pPr>
        <w:rPr>
          <w:b/>
          <w:bCs/>
          <w:sz w:val="28"/>
          <w:szCs w:val="28"/>
        </w:rPr>
      </w:pPr>
      <w:r w:rsidRPr="00A04B1B">
        <w:rPr>
          <w:b/>
          <w:bCs/>
          <w:sz w:val="28"/>
          <w:szCs w:val="28"/>
        </w:rPr>
        <w:t>Napotitev v tujino</w:t>
      </w:r>
    </w:p>
    <w:p w:rsidR="00A04B1B" w:rsidRDefault="00A04B1B">
      <w:pPr>
        <w:rPr>
          <w:b/>
          <w:bCs/>
        </w:rPr>
      </w:pPr>
    </w:p>
    <w:p w:rsidR="00A04B1B" w:rsidRPr="00A04B1B" w:rsidRDefault="00A04B1B">
      <w:pPr>
        <w:rPr>
          <w:b/>
          <w:bCs/>
          <w:sz w:val="24"/>
          <w:szCs w:val="24"/>
        </w:rPr>
      </w:pPr>
      <w:r w:rsidRPr="00A04B1B">
        <w:rPr>
          <w:b/>
          <w:bCs/>
          <w:sz w:val="24"/>
          <w:szCs w:val="24"/>
        </w:rPr>
        <w:t>Primer, ko je delavec napoten med mesecem in ima izplačilo za redno plačo datumsko razdeljeno na dva dela</w:t>
      </w:r>
    </w:p>
    <w:p w:rsidR="00A04B1B" w:rsidRPr="00A04B1B" w:rsidRDefault="00A04B1B" w:rsidP="00A04B1B">
      <w:pPr>
        <w:pStyle w:val="Odstavekseznama"/>
        <w:numPr>
          <w:ilvl w:val="0"/>
          <w:numId w:val="1"/>
        </w:numPr>
        <w:rPr>
          <w:b/>
          <w:bCs/>
          <w:i/>
          <w:iCs/>
        </w:rPr>
      </w:pPr>
      <w:r w:rsidRPr="00A04B1B">
        <w:rPr>
          <w:b/>
          <w:bCs/>
          <w:i/>
          <w:iCs/>
        </w:rPr>
        <w:t>Priprava za obračun napotitve</w:t>
      </w:r>
    </w:p>
    <w:p w:rsidR="00A04B1B" w:rsidRDefault="00A04B1B" w:rsidP="00A04B1B">
      <w:r>
        <w:t>Napotitev: 2</w:t>
      </w:r>
      <w:r w:rsidR="00990AD6">
        <w:t>1</w:t>
      </w:r>
      <w:r>
        <w:t>.7.-.2</w:t>
      </w:r>
      <w:r w:rsidR="00990AD6">
        <w:t>7</w:t>
      </w:r>
      <w:r>
        <w:t>.7.2019</w:t>
      </w:r>
    </w:p>
    <w:p w:rsidR="00A04B1B" w:rsidRPr="00A04B1B" w:rsidRDefault="00A04B1B">
      <w:pPr>
        <w:rPr>
          <w:rStyle w:val="Intenzivenpoudarek"/>
        </w:rPr>
      </w:pPr>
      <w:r w:rsidRPr="00A04B1B">
        <w:rPr>
          <w:rStyle w:val="Intenzivenpoudarek"/>
        </w:rPr>
        <w:t>Datoteke/Vrste izplačil</w:t>
      </w:r>
    </w:p>
    <w:p w:rsidR="00A04B1B" w:rsidRDefault="00A04B1B">
      <w:r>
        <w:t>Za napoteni del je potrebno obračunati plačo z drugo vrsto izplačila, ki ima šifro za REK-1 1091.</w:t>
      </w:r>
    </w:p>
    <w:p w:rsidR="00A04B1B" w:rsidRDefault="00A04B1B">
      <w:r>
        <w:rPr>
          <w:noProof/>
        </w:rPr>
        <w:drawing>
          <wp:inline distT="0" distB="0" distL="0" distR="0" wp14:anchorId="21C1E479" wp14:editId="3AF0D389">
            <wp:extent cx="5760720" cy="702945"/>
            <wp:effectExtent l="0" t="0" r="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B1B" w:rsidRPr="00A04B1B" w:rsidRDefault="00A04B1B">
      <w:pPr>
        <w:rPr>
          <w:rStyle w:val="Intenzivenpoudarek"/>
        </w:rPr>
      </w:pPr>
      <w:r w:rsidRPr="00A04B1B">
        <w:rPr>
          <w:rStyle w:val="Intenzivenpoudarek"/>
        </w:rPr>
        <w:t>Datoteke / Ključi</w:t>
      </w:r>
    </w:p>
    <w:p w:rsidR="00A04B1B" w:rsidRDefault="00A04B1B">
      <w:r>
        <w:t xml:space="preserve">Odpreti je potrebno nove ključe za obračun napotitve, ki imajo v polju </w:t>
      </w:r>
      <w:r w:rsidR="00753B1E">
        <w:t>Vr.izplačila šifro izplačila za Napotitev (na sliki N).</w:t>
      </w:r>
    </w:p>
    <w:p w:rsidR="00A04B1B" w:rsidRDefault="00A04B1B">
      <w:r>
        <w:rPr>
          <w:noProof/>
        </w:rPr>
        <w:drawing>
          <wp:inline distT="0" distB="0" distL="0" distR="0">
            <wp:extent cx="5760720" cy="796290"/>
            <wp:effectExtent l="0" t="0" r="0" b="3810"/>
            <wp:docPr id="3" name="Slika 3" descr="cid:image002.png@01D53E34.764802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id:image002.png@01D53E34.764802F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121" w:rsidRDefault="00743121">
      <w:r>
        <w:t>Če je obračun na napotenih urah enak rednemu obračunu (npr. ure * vrednost urne postavke</w:t>
      </w:r>
      <w:r w:rsidR="008F5D67">
        <w:t xml:space="preserve"> oz. odvisno od atributa plače na delavcu)</w:t>
      </w:r>
      <w:r>
        <w:t>, se pusti enak obračun kot pri rednem delu. Lahko pa se vnese ključ z obračunom 00, kjer se določi vnos tako ur kot zneska.</w:t>
      </w:r>
    </w:p>
    <w:p w:rsidR="00000367" w:rsidRPr="00000367" w:rsidRDefault="00000367" w:rsidP="00000367">
      <w:pPr>
        <w:pStyle w:val="Odstavekseznama"/>
        <w:numPr>
          <w:ilvl w:val="0"/>
          <w:numId w:val="1"/>
        </w:numPr>
        <w:rPr>
          <w:b/>
          <w:bCs/>
          <w:i/>
          <w:iCs/>
        </w:rPr>
      </w:pPr>
      <w:r w:rsidRPr="00000367">
        <w:rPr>
          <w:b/>
          <w:bCs/>
          <w:i/>
          <w:iCs/>
        </w:rPr>
        <w:t>Obračun</w:t>
      </w:r>
    </w:p>
    <w:p w:rsidR="002C565B" w:rsidRDefault="002C565B" w:rsidP="002C565B">
      <w:pPr>
        <w:pStyle w:val="Odstavekseznama"/>
        <w:numPr>
          <w:ilvl w:val="0"/>
          <w:numId w:val="2"/>
        </w:numPr>
      </w:pPr>
      <w:r>
        <w:t>Za pravilen obračun napotitve in prikaz na REK-1 obrazcu mora imeti delavec status E v trenutku vnosa ur in zneskov za napotitev, obračuna, priprave poročil (tudi REK-1) in arhiviranja obračuna.</w:t>
      </w:r>
    </w:p>
    <w:p w:rsidR="002C565B" w:rsidRDefault="002C565B" w:rsidP="002C565B">
      <w:pPr>
        <w:pStyle w:val="Odstavekseznama"/>
        <w:numPr>
          <w:ilvl w:val="0"/>
          <w:numId w:val="2"/>
        </w:numPr>
      </w:pPr>
      <w:r>
        <w:t>Ob vnosu, obračunu, izpisih, arhiviranju redne plače pa mora imeti status A.</w:t>
      </w:r>
    </w:p>
    <w:p w:rsidR="00727CFA" w:rsidRDefault="00727CFA" w:rsidP="002C565B">
      <w:pPr>
        <w:pStyle w:val="Odstavekseznama"/>
        <w:numPr>
          <w:ilvl w:val="0"/>
          <w:numId w:val="2"/>
        </w:numPr>
      </w:pPr>
      <w:r>
        <w:t xml:space="preserve">En obračun mora biti </w:t>
      </w:r>
      <w:r w:rsidRPr="00727CFA">
        <w:rPr>
          <w:u w:val="single"/>
        </w:rPr>
        <w:t>narejen in arhiviran pred drugim</w:t>
      </w:r>
      <w:r>
        <w:t>! Ustrezno je potrebno popraviti status delavca.</w:t>
      </w:r>
    </w:p>
    <w:p w:rsidR="002C565B" w:rsidRDefault="002C565B" w:rsidP="002C565B">
      <w:pPr>
        <w:pStyle w:val="Odstavekseznama"/>
        <w:numPr>
          <w:ilvl w:val="0"/>
          <w:numId w:val="2"/>
        </w:numPr>
      </w:pPr>
      <w:r>
        <w:t xml:space="preserve">Če podjetje nima možnosti ročno popraviti statusa delavca (to se naredi samo v plačah), je potrebno </w:t>
      </w:r>
      <w:r w:rsidR="008468E8">
        <w:t>spremembo narediti s pomočjo dodatnih postopkov _ODE (delavci – vpis statusa E) in _ODA (Delavci – vpis statusa A).</w:t>
      </w:r>
    </w:p>
    <w:p w:rsidR="00000367" w:rsidRDefault="002C565B" w:rsidP="00000367">
      <w:r>
        <w:rPr>
          <w:noProof/>
        </w:rPr>
        <w:lastRenderedPageBreak/>
        <w:drawing>
          <wp:inline distT="0" distB="0" distL="0" distR="0" wp14:anchorId="71C5BD80" wp14:editId="0C243802">
            <wp:extent cx="3538331" cy="3157280"/>
            <wp:effectExtent l="0" t="0" r="5080" b="508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4979" cy="317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933" w:rsidRDefault="009B1933" w:rsidP="009B1933">
      <w:pPr>
        <w:pStyle w:val="Odstavekseznama"/>
        <w:numPr>
          <w:ilvl w:val="0"/>
          <w:numId w:val="2"/>
        </w:numPr>
      </w:pPr>
      <w:r>
        <w:t>Pred arhiviranjem napotitve je potrebno premisliti ali naj se iz te (višje) plače izračuna osnova preteklega meseca / obdobja, saj bo to pomenilo, da bo naslednji obračun po napotitvi pri teh delavcih upošteval višjo urno postavko pri ključih, kjer je osnova za izračun osnova preteklega meseca/obdobja (praznik, dopust, bolniške v breme podjetja). Večinoma napotitve ne upoštevajo pri izračunu urne postavke preteklega meseca/obdobja</w:t>
      </w:r>
    </w:p>
    <w:p w:rsidR="00144BD9" w:rsidRDefault="00144BD9" w:rsidP="00144BD9">
      <w:pPr>
        <w:pStyle w:val="Odstavekseznama"/>
      </w:pPr>
    </w:p>
    <w:p w:rsidR="00144BD9" w:rsidRDefault="00144BD9" w:rsidP="00144BD9">
      <w:pPr>
        <w:pStyle w:val="Odstavekseznama"/>
        <w:numPr>
          <w:ilvl w:val="1"/>
          <w:numId w:val="1"/>
        </w:numPr>
        <w:rPr>
          <w:rStyle w:val="Intenzivenpoudarek"/>
        </w:rPr>
      </w:pPr>
      <w:r w:rsidRPr="00144BD9">
        <w:rPr>
          <w:rStyle w:val="Intenzivenpoudarek"/>
        </w:rPr>
        <w:t>Obračun napotitve</w:t>
      </w:r>
    </w:p>
    <w:p w:rsidR="00144BD9" w:rsidRPr="00D727FC" w:rsidRDefault="00144BD9" w:rsidP="00D727FC">
      <w:pPr>
        <w:pStyle w:val="Odstavekseznama"/>
        <w:numPr>
          <w:ilvl w:val="0"/>
          <w:numId w:val="2"/>
        </w:numPr>
        <w:rPr>
          <w:rStyle w:val="Intenzivenpoudarek"/>
          <w:i w:val="0"/>
          <w:iCs w:val="0"/>
          <w:color w:val="auto"/>
        </w:rPr>
      </w:pPr>
      <w:r w:rsidRPr="00D727FC">
        <w:rPr>
          <w:rStyle w:val="Intenzivenpoudarek"/>
          <w:i w:val="0"/>
          <w:iCs w:val="0"/>
          <w:color w:val="auto"/>
        </w:rPr>
        <w:t>Vnesejo se ustrezne ure in zneski in obračuna plača. Primer plačilne liste.</w:t>
      </w:r>
    </w:p>
    <w:p w:rsidR="00144BD9" w:rsidRDefault="00144BD9" w:rsidP="00144BD9">
      <w:pPr>
        <w:rPr>
          <w:rStyle w:val="Intenzivenpoudarek"/>
          <w:i w:val="0"/>
          <w:iCs w:val="0"/>
          <w:color w:val="auto"/>
        </w:rPr>
      </w:pPr>
      <w:r>
        <w:rPr>
          <w:noProof/>
        </w:rPr>
        <w:lastRenderedPageBreak/>
        <w:drawing>
          <wp:inline distT="0" distB="0" distL="0" distR="0" wp14:anchorId="66682450" wp14:editId="4EE7BA00">
            <wp:extent cx="5760720" cy="4511675"/>
            <wp:effectExtent l="0" t="0" r="0" b="317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1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E88" w:rsidRDefault="00D727FC" w:rsidP="00D727FC">
      <w:pPr>
        <w:pStyle w:val="Odstavekseznama"/>
        <w:numPr>
          <w:ilvl w:val="0"/>
          <w:numId w:val="2"/>
        </w:numPr>
        <w:rPr>
          <w:rStyle w:val="Intenzivenpoudarek"/>
          <w:i w:val="0"/>
          <w:iCs w:val="0"/>
          <w:color w:val="auto"/>
        </w:rPr>
      </w:pPr>
      <w:r>
        <w:rPr>
          <w:rStyle w:val="Intenzivenpoudarek"/>
          <w:i w:val="0"/>
          <w:iCs w:val="0"/>
          <w:color w:val="auto"/>
        </w:rPr>
        <w:t>Plača se obračuna</w:t>
      </w:r>
      <w:r w:rsidR="00077E88">
        <w:rPr>
          <w:rStyle w:val="Intenzivenpoudarek"/>
          <w:i w:val="0"/>
          <w:iCs w:val="0"/>
          <w:color w:val="auto"/>
        </w:rPr>
        <w:t>. Ker gre za prvi obračun meseca, se upošteva dohodninska olajšava in se izračuna dohodnina po lestvici.</w:t>
      </w:r>
    </w:p>
    <w:p w:rsidR="00D727FC" w:rsidRPr="00D727FC" w:rsidRDefault="00077E88" w:rsidP="00D727FC">
      <w:pPr>
        <w:pStyle w:val="Odstavekseznama"/>
        <w:numPr>
          <w:ilvl w:val="0"/>
          <w:numId w:val="2"/>
        </w:numPr>
        <w:rPr>
          <w:rStyle w:val="Intenzivenpoudarek"/>
          <w:i w:val="0"/>
          <w:iCs w:val="0"/>
          <w:color w:val="auto"/>
        </w:rPr>
      </w:pPr>
      <w:r>
        <w:rPr>
          <w:rStyle w:val="Intenzivenpoudarek"/>
          <w:i w:val="0"/>
          <w:iCs w:val="0"/>
          <w:color w:val="auto"/>
        </w:rPr>
        <w:t>P</w:t>
      </w:r>
      <w:r w:rsidR="00D727FC">
        <w:rPr>
          <w:rStyle w:val="Intenzivenpoudarek"/>
          <w:i w:val="0"/>
          <w:iCs w:val="0"/>
          <w:color w:val="auto"/>
        </w:rPr>
        <w:t>ripravijo se vsa ustrezna poročila, plačilni nalogi itd.</w:t>
      </w:r>
    </w:p>
    <w:p w:rsidR="00144BD9" w:rsidRDefault="00D727FC" w:rsidP="00144BD9">
      <w:pPr>
        <w:rPr>
          <w:rStyle w:val="Intenzivenpoudarek"/>
          <w:i w:val="0"/>
          <w:iCs w:val="0"/>
          <w:color w:val="auto"/>
        </w:rPr>
      </w:pPr>
      <w:r w:rsidRPr="00D727FC">
        <w:rPr>
          <w:rStyle w:val="Intenzivenpoudarek"/>
          <w:b/>
          <w:bCs/>
          <w:color w:val="auto"/>
        </w:rPr>
        <w:t xml:space="preserve">Pozor! </w:t>
      </w:r>
      <w:r w:rsidR="00144BD9">
        <w:rPr>
          <w:rStyle w:val="Intenzivenpoudarek"/>
          <w:i w:val="0"/>
          <w:iCs w:val="0"/>
          <w:color w:val="auto"/>
        </w:rPr>
        <w:t>Ključi, za katere se ne obračunajo prispevki</w:t>
      </w:r>
      <w:r>
        <w:rPr>
          <w:rStyle w:val="Intenzivenpoudarek"/>
          <w:i w:val="0"/>
          <w:iCs w:val="0"/>
          <w:color w:val="auto"/>
        </w:rPr>
        <w:t>,</w:t>
      </w:r>
      <w:r w:rsidR="00144BD9">
        <w:rPr>
          <w:rStyle w:val="Intenzivenpoudarek"/>
          <w:i w:val="0"/>
          <w:iCs w:val="0"/>
          <w:color w:val="auto"/>
        </w:rPr>
        <w:t xml:space="preserve"> v rubriki Vrsta izplačila ne smejo imeti vpisano P, D, N ali S, da se ne vpišejo na REK-1 v rubriko M01.</w:t>
      </w:r>
    </w:p>
    <w:p w:rsidR="00D727FC" w:rsidRDefault="00D727FC" w:rsidP="00D727FC">
      <w:pPr>
        <w:pStyle w:val="Odstavekseznama"/>
        <w:numPr>
          <w:ilvl w:val="0"/>
          <w:numId w:val="2"/>
        </w:numPr>
        <w:rPr>
          <w:rStyle w:val="Intenzivenpoudarek"/>
          <w:i w:val="0"/>
          <w:iCs w:val="0"/>
          <w:color w:val="auto"/>
        </w:rPr>
      </w:pPr>
      <w:r>
        <w:rPr>
          <w:rStyle w:val="Intenzivenpoudarek"/>
          <w:i w:val="0"/>
          <w:iCs w:val="0"/>
          <w:color w:val="auto"/>
        </w:rPr>
        <w:t>Izdela se REK-1 obrazec in uvozi na FURS.</w:t>
      </w:r>
    </w:p>
    <w:p w:rsidR="00D727FC" w:rsidRDefault="00D727FC" w:rsidP="00D727FC">
      <w:pPr>
        <w:rPr>
          <w:rStyle w:val="Intenzivenpoudarek"/>
          <w:i w:val="0"/>
          <w:iCs w:val="0"/>
          <w:color w:val="auto"/>
        </w:rPr>
      </w:pPr>
      <w:r w:rsidRPr="00D727FC">
        <w:rPr>
          <w:rStyle w:val="Intenzivenpoudarek"/>
          <w:b/>
          <w:bCs/>
          <w:i w:val="0"/>
          <w:iCs w:val="0"/>
          <w:color w:val="auto"/>
        </w:rPr>
        <w:t>Ročen popravk</w:t>
      </w:r>
      <w:r w:rsidR="00C16002">
        <w:rPr>
          <w:rStyle w:val="Intenzivenpoudarek"/>
          <w:b/>
          <w:bCs/>
          <w:i w:val="0"/>
          <w:iCs w:val="0"/>
          <w:color w:val="auto"/>
        </w:rPr>
        <w:t>i</w:t>
      </w:r>
      <w:r w:rsidRPr="00D727FC">
        <w:rPr>
          <w:rStyle w:val="Intenzivenpoudarek"/>
          <w:b/>
          <w:bCs/>
          <w:i w:val="0"/>
          <w:iCs w:val="0"/>
          <w:color w:val="auto"/>
        </w:rPr>
        <w:t>:</w:t>
      </w:r>
      <w:r>
        <w:rPr>
          <w:rStyle w:val="Intenzivenpoudarek"/>
          <w:i w:val="0"/>
          <w:iCs w:val="0"/>
          <w:color w:val="auto"/>
        </w:rPr>
        <w:t xml:space="preserve"> Na FURSU se ročno popravi obdobja od in do glede na obdobje napotitve.</w:t>
      </w:r>
    </w:p>
    <w:p w:rsidR="00D727FC" w:rsidRDefault="00D727FC" w:rsidP="00D727FC">
      <w:pPr>
        <w:pStyle w:val="Odstavekseznama"/>
        <w:numPr>
          <w:ilvl w:val="0"/>
          <w:numId w:val="2"/>
        </w:numPr>
        <w:rPr>
          <w:rStyle w:val="Intenzivenpoudarek"/>
          <w:i w:val="0"/>
          <w:iCs w:val="0"/>
          <w:color w:val="auto"/>
        </w:rPr>
      </w:pPr>
      <w:r>
        <w:rPr>
          <w:rStyle w:val="Intenzivenpoudarek"/>
          <w:i w:val="0"/>
          <w:iCs w:val="0"/>
          <w:color w:val="auto"/>
        </w:rPr>
        <w:t>Obračun za napotitev se arhivira.</w:t>
      </w:r>
    </w:p>
    <w:p w:rsidR="00D727FC" w:rsidRDefault="00D727FC" w:rsidP="00D727FC">
      <w:pPr>
        <w:pStyle w:val="Odstavekseznama"/>
        <w:rPr>
          <w:rStyle w:val="Intenzivenpoudarek"/>
          <w:i w:val="0"/>
          <w:iCs w:val="0"/>
          <w:color w:val="auto"/>
        </w:rPr>
      </w:pPr>
    </w:p>
    <w:p w:rsidR="00D727FC" w:rsidRDefault="00D727FC" w:rsidP="00D727FC">
      <w:pPr>
        <w:pStyle w:val="Odstavekseznama"/>
        <w:numPr>
          <w:ilvl w:val="1"/>
          <w:numId w:val="1"/>
        </w:numPr>
        <w:rPr>
          <w:rStyle w:val="Intenzivenpoudarek"/>
        </w:rPr>
      </w:pPr>
      <w:r w:rsidRPr="00144BD9">
        <w:rPr>
          <w:rStyle w:val="Intenzivenpoudarek"/>
        </w:rPr>
        <w:t>Obračun p</w:t>
      </w:r>
      <w:r>
        <w:rPr>
          <w:rStyle w:val="Intenzivenpoudarek"/>
        </w:rPr>
        <w:t>lač</w:t>
      </w:r>
      <w:r w:rsidRPr="00144BD9">
        <w:rPr>
          <w:rStyle w:val="Intenzivenpoudarek"/>
        </w:rPr>
        <w:t>e</w:t>
      </w:r>
    </w:p>
    <w:p w:rsidR="00D727FC" w:rsidRDefault="00D727FC" w:rsidP="00D727FC">
      <w:pPr>
        <w:pStyle w:val="Odstavekseznama"/>
        <w:numPr>
          <w:ilvl w:val="0"/>
          <w:numId w:val="2"/>
        </w:numPr>
        <w:rPr>
          <w:rStyle w:val="Intenzivenpoudarek"/>
          <w:i w:val="0"/>
          <w:iCs w:val="0"/>
          <w:color w:val="auto"/>
        </w:rPr>
      </w:pPr>
      <w:r>
        <w:rPr>
          <w:rStyle w:val="Intenzivenpoudarek"/>
          <w:i w:val="0"/>
          <w:iCs w:val="0"/>
          <w:color w:val="auto"/>
        </w:rPr>
        <w:t>Plačo obračunamo vsem delavcem hkrati. Če bi obračun želeli narediti v dveh delih, bi bila težava, da pri drugem izplačilu plače ne bi mogli obračunati kreditov, članarine… ker se že pri prvem obračunu zabeleži, da so bili obračunani.</w:t>
      </w:r>
    </w:p>
    <w:p w:rsidR="00D727FC" w:rsidRDefault="00D727FC" w:rsidP="00D727FC">
      <w:pPr>
        <w:pStyle w:val="Odstavekseznama"/>
        <w:rPr>
          <w:rStyle w:val="Intenzivenpoudarek"/>
          <w:i w:val="0"/>
          <w:iCs w:val="0"/>
          <w:color w:val="auto"/>
        </w:rPr>
      </w:pPr>
      <w:r>
        <w:rPr>
          <w:noProof/>
        </w:rPr>
        <w:lastRenderedPageBreak/>
        <w:drawing>
          <wp:inline distT="0" distB="0" distL="0" distR="0" wp14:anchorId="6B25AFA8" wp14:editId="62149792">
            <wp:extent cx="2949934" cy="2707171"/>
            <wp:effectExtent l="0" t="0" r="3175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68848" cy="2724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7FC" w:rsidRDefault="00D727FC" w:rsidP="00D727FC">
      <w:pPr>
        <w:pStyle w:val="Odstavekseznama"/>
        <w:numPr>
          <w:ilvl w:val="0"/>
          <w:numId w:val="2"/>
        </w:numPr>
        <w:rPr>
          <w:rStyle w:val="Intenzivenpoudarek"/>
          <w:i w:val="0"/>
          <w:iCs w:val="0"/>
          <w:color w:val="auto"/>
        </w:rPr>
      </w:pPr>
      <w:r>
        <w:rPr>
          <w:rStyle w:val="Intenzivenpoudarek"/>
          <w:i w:val="0"/>
          <w:iCs w:val="0"/>
          <w:color w:val="auto"/>
        </w:rPr>
        <w:t>Za delavce, ki so bili napoteni, se plačo obračuna za sorazmerno manj ur.</w:t>
      </w:r>
      <w:r w:rsidR="00077E88">
        <w:rPr>
          <w:rStyle w:val="Intenzivenpoudarek"/>
          <w:i w:val="0"/>
          <w:iCs w:val="0"/>
          <w:color w:val="auto"/>
        </w:rPr>
        <w:t xml:space="preserve"> Primer plačilne liste za napotenega delavca, ki že ima arhivirano napotitev (primer plačilne liste zgoraj):</w:t>
      </w:r>
    </w:p>
    <w:p w:rsidR="00077E88" w:rsidRDefault="00077E88" w:rsidP="00077E88">
      <w:pPr>
        <w:pStyle w:val="Odstavekseznama"/>
        <w:rPr>
          <w:rStyle w:val="Intenzivenpoudarek"/>
          <w:i w:val="0"/>
          <w:iCs w:val="0"/>
          <w:color w:val="auto"/>
        </w:rPr>
      </w:pPr>
      <w:r>
        <w:rPr>
          <w:noProof/>
        </w:rPr>
        <w:drawing>
          <wp:inline distT="0" distB="0" distL="0" distR="0" wp14:anchorId="1A1CEF5F" wp14:editId="53766182">
            <wp:extent cx="5760720" cy="4124325"/>
            <wp:effectExtent l="0" t="0" r="0" b="952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E88" w:rsidRDefault="00077E88" w:rsidP="00077E88">
      <w:pPr>
        <w:pStyle w:val="Odstavekseznama"/>
        <w:numPr>
          <w:ilvl w:val="0"/>
          <w:numId w:val="2"/>
        </w:numPr>
        <w:rPr>
          <w:rStyle w:val="Intenzivenpoudarek"/>
          <w:i w:val="0"/>
          <w:iCs w:val="0"/>
          <w:color w:val="auto"/>
        </w:rPr>
      </w:pPr>
      <w:r>
        <w:rPr>
          <w:rStyle w:val="Intenzivenpoudarek"/>
          <w:i w:val="0"/>
          <w:iCs w:val="0"/>
          <w:color w:val="auto"/>
        </w:rPr>
        <w:t>Dohodnina se pri tem delavcu poračuna glede na že obračunano pri napotitvi (za stopnjo 27% ostane še 761,56€ osnove, za preostali znesek 553,57€ dohodninske osnove pa se obračuna dohodnina po naslednji stopnji 34%. Skupaj znese dohodnina 393,83%.</w:t>
      </w:r>
    </w:p>
    <w:p w:rsidR="008610F5" w:rsidRDefault="008610F5" w:rsidP="00077E88">
      <w:pPr>
        <w:pStyle w:val="Odstavekseznama"/>
        <w:numPr>
          <w:ilvl w:val="0"/>
          <w:numId w:val="2"/>
        </w:numPr>
        <w:rPr>
          <w:rStyle w:val="Intenzivenpoudarek"/>
          <w:i w:val="0"/>
          <w:iCs w:val="0"/>
          <w:color w:val="auto"/>
        </w:rPr>
      </w:pPr>
      <w:r>
        <w:rPr>
          <w:rStyle w:val="Intenzivenpoudarek"/>
          <w:i w:val="0"/>
          <w:iCs w:val="0"/>
          <w:color w:val="auto"/>
        </w:rPr>
        <w:t>Pri ostalih delavcih se dohodnina poračuna od začetka po lestvici, ker pa se pri nekaterih poračuna, bo pri vseh pisalo Poračun dohodnine in zraven izračunani skupni znesek dohodnine.</w:t>
      </w:r>
    </w:p>
    <w:p w:rsidR="008610F5" w:rsidRDefault="008610F5" w:rsidP="008610F5">
      <w:pPr>
        <w:pStyle w:val="Odstavekseznama"/>
        <w:rPr>
          <w:rStyle w:val="Intenzivenpoudarek"/>
          <w:i w:val="0"/>
          <w:iCs w:val="0"/>
          <w:color w:val="auto"/>
        </w:rPr>
      </w:pPr>
      <w:r>
        <w:rPr>
          <w:noProof/>
        </w:rPr>
        <w:drawing>
          <wp:inline distT="0" distB="0" distL="0" distR="0" wp14:anchorId="62974AAE" wp14:editId="127C75D8">
            <wp:extent cx="1743075" cy="419100"/>
            <wp:effectExtent l="0" t="0" r="9525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002" w:rsidRDefault="00C16002" w:rsidP="00C16002">
      <w:pPr>
        <w:pStyle w:val="Odstavekseznama"/>
        <w:numPr>
          <w:ilvl w:val="0"/>
          <w:numId w:val="2"/>
        </w:numPr>
        <w:rPr>
          <w:rStyle w:val="Intenzivenpoudarek"/>
          <w:i w:val="0"/>
          <w:iCs w:val="0"/>
          <w:color w:val="auto"/>
        </w:rPr>
      </w:pPr>
      <w:r>
        <w:rPr>
          <w:rStyle w:val="Intenzivenpoudarek"/>
          <w:i w:val="0"/>
          <w:iCs w:val="0"/>
          <w:color w:val="auto"/>
        </w:rPr>
        <w:lastRenderedPageBreak/>
        <w:t>Pripravijo se poročila, plačilni nalogi itd.</w:t>
      </w:r>
    </w:p>
    <w:p w:rsidR="00C16002" w:rsidRDefault="00C16002" w:rsidP="00C16002">
      <w:pPr>
        <w:pStyle w:val="Odstavekseznama"/>
        <w:numPr>
          <w:ilvl w:val="0"/>
          <w:numId w:val="2"/>
        </w:numPr>
        <w:rPr>
          <w:rStyle w:val="Intenzivenpoudarek"/>
          <w:i w:val="0"/>
          <w:iCs w:val="0"/>
          <w:color w:val="auto"/>
        </w:rPr>
      </w:pPr>
      <w:r>
        <w:rPr>
          <w:rStyle w:val="Intenzivenpoudarek"/>
          <w:i w:val="0"/>
          <w:iCs w:val="0"/>
          <w:color w:val="auto"/>
        </w:rPr>
        <w:t>Pripravi se REK-1 obrazec in uvozi na FURS.</w:t>
      </w:r>
    </w:p>
    <w:p w:rsidR="00C16002" w:rsidRDefault="00C16002" w:rsidP="00C16002">
      <w:pPr>
        <w:rPr>
          <w:rStyle w:val="Intenzivenpoudarek"/>
          <w:i w:val="0"/>
          <w:iCs w:val="0"/>
          <w:color w:val="auto"/>
        </w:rPr>
      </w:pPr>
      <w:r w:rsidRPr="00D727FC">
        <w:rPr>
          <w:rStyle w:val="Intenzivenpoudarek"/>
          <w:b/>
          <w:bCs/>
          <w:i w:val="0"/>
          <w:iCs w:val="0"/>
          <w:color w:val="auto"/>
        </w:rPr>
        <w:t>Ročen popravk</w:t>
      </w:r>
      <w:r>
        <w:rPr>
          <w:rStyle w:val="Intenzivenpoudarek"/>
          <w:b/>
          <w:bCs/>
          <w:i w:val="0"/>
          <w:iCs w:val="0"/>
          <w:color w:val="auto"/>
        </w:rPr>
        <w:t>i</w:t>
      </w:r>
      <w:r w:rsidRPr="00D727FC">
        <w:rPr>
          <w:rStyle w:val="Intenzivenpoudarek"/>
          <w:b/>
          <w:bCs/>
          <w:i w:val="0"/>
          <w:iCs w:val="0"/>
          <w:color w:val="auto"/>
        </w:rPr>
        <w:t>:</w:t>
      </w:r>
      <w:r w:rsidRPr="00C16002">
        <w:rPr>
          <w:rStyle w:val="Intenzivenpoudarek"/>
          <w:i w:val="0"/>
          <w:iCs w:val="0"/>
          <w:color w:val="auto"/>
        </w:rPr>
        <w:t xml:space="preserve"> Na FURS</w:t>
      </w:r>
      <w:r>
        <w:rPr>
          <w:rStyle w:val="Intenzivenpoudarek"/>
          <w:i w:val="0"/>
          <w:iCs w:val="0"/>
          <w:color w:val="auto"/>
        </w:rPr>
        <w:t>-u se ročno popravi analitika pri napotenih delavcih.</w:t>
      </w:r>
    </w:p>
    <w:p w:rsidR="00C16002" w:rsidRDefault="00C16002" w:rsidP="00C16002">
      <w:pPr>
        <w:rPr>
          <w:rStyle w:val="Intenzivenpoudarek"/>
          <w:i w:val="0"/>
          <w:iCs w:val="0"/>
          <w:color w:val="auto"/>
        </w:rPr>
      </w:pPr>
      <w:r>
        <w:rPr>
          <w:rStyle w:val="Intenzivenpoudarek"/>
          <w:i w:val="0"/>
          <w:iCs w:val="0"/>
          <w:color w:val="auto"/>
        </w:rPr>
        <w:t>Tage od M01 do M10, kjer je vpisan znesek (in ure) je potrebno razdeliti na dva dela – obdobje do napotitve in obdobje od napotitve dalje. Ustrezno je potrebno popraviti obdobja od in do (v našem primeru 1.7. - 20.7. in 28.7. - 31.7.), pa tudi zneske in ure.</w:t>
      </w:r>
    </w:p>
    <w:p w:rsidR="008677F3" w:rsidRPr="008677F3" w:rsidRDefault="008677F3" w:rsidP="008677F3">
      <w:pPr>
        <w:pStyle w:val="Odstavekseznama"/>
        <w:numPr>
          <w:ilvl w:val="0"/>
          <w:numId w:val="2"/>
        </w:numPr>
        <w:rPr>
          <w:rStyle w:val="Intenzivenpoudarek"/>
          <w:i w:val="0"/>
          <w:iCs w:val="0"/>
          <w:color w:val="auto"/>
        </w:rPr>
      </w:pPr>
      <w:r>
        <w:rPr>
          <w:rStyle w:val="Intenzivenpoudarek"/>
          <w:i w:val="0"/>
          <w:iCs w:val="0"/>
          <w:color w:val="auto"/>
        </w:rPr>
        <w:t>Plače se arhivira.</w:t>
      </w:r>
      <w:bookmarkStart w:id="0" w:name="_GoBack"/>
      <w:bookmarkEnd w:id="0"/>
    </w:p>
    <w:p w:rsidR="00C16002" w:rsidRPr="00C16002" w:rsidRDefault="00C16002" w:rsidP="00C16002">
      <w:pPr>
        <w:rPr>
          <w:rStyle w:val="Intenzivenpoudarek"/>
          <w:i w:val="0"/>
          <w:iCs w:val="0"/>
          <w:color w:val="auto"/>
        </w:rPr>
      </w:pPr>
    </w:p>
    <w:p w:rsidR="00D727FC" w:rsidRPr="00077E88" w:rsidRDefault="00D727FC" w:rsidP="00077E88">
      <w:pPr>
        <w:ind w:left="360"/>
        <w:rPr>
          <w:rStyle w:val="Intenzivenpoudarek"/>
          <w:i w:val="0"/>
          <w:iCs w:val="0"/>
          <w:color w:val="auto"/>
        </w:rPr>
      </w:pPr>
    </w:p>
    <w:p w:rsidR="00D727FC" w:rsidRPr="00D727FC" w:rsidRDefault="00D727FC" w:rsidP="00D727FC">
      <w:pPr>
        <w:rPr>
          <w:rStyle w:val="Intenzivenpoudarek"/>
          <w:i w:val="0"/>
          <w:iCs w:val="0"/>
          <w:color w:val="auto"/>
        </w:rPr>
      </w:pPr>
    </w:p>
    <w:p w:rsidR="00D727FC" w:rsidRPr="00D727FC" w:rsidRDefault="00D727FC" w:rsidP="00D727FC">
      <w:pPr>
        <w:ind w:left="360"/>
        <w:rPr>
          <w:rStyle w:val="Intenzivenpoudarek"/>
          <w:i w:val="0"/>
          <w:iCs w:val="0"/>
          <w:color w:val="auto"/>
        </w:rPr>
      </w:pPr>
    </w:p>
    <w:sectPr w:rsidR="00D727FC" w:rsidRPr="00D72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116AA"/>
    <w:multiLevelType w:val="multilevel"/>
    <w:tmpl w:val="30EC1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AD2389A"/>
    <w:multiLevelType w:val="hybridMultilevel"/>
    <w:tmpl w:val="26BEA51C"/>
    <w:lvl w:ilvl="0" w:tplc="9112011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B1B"/>
    <w:rsid w:val="00000367"/>
    <w:rsid w:val="00077E88"/>
    <w:rsid w:val="00144BD9"/>
    <w:rsid w:val="002C565B"/>
    <w:rsid w:val="00727CFA"/>
    <w:rsid w:val="00743121"/>
    <w:rsid w:val="00753B1E"/>
    <w:rsid w:val="007A6D4C"/>
    <w:rsid w:val="008468E8"/>
    <w:rsid w:val="008610F5"/>
    <w:rsid w:val="008677F3"/>
    <w:rsid w:val="008F5D67"/>
    <w:rsid w:val="00990AD6"/>
    <w:rsid w:val="009B1933"/>
    <w:rsid w:val="00A04B1B"/>
    <w:rsid w:val="00C16002"/>
    <w:rsid w:val="00D7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24710"/>
  <w15:chartTrackingRefBased/>
  <w15:docId w15:val="{049A20D8-4A50-49ED-9647-951DA2AA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04B1B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A04B1B"/>
    <w:rPr>
      <w:i/>
      <w:iCs/>
      <w:color w:val="4472C4" w:themeColor="accent1"/>
    </w:rPr>
  </w:style>
  <w:style w:type="character" w:styleId="Krepko">
    <w:name w:val="Strong"/>
    <w:basedOn w:val="Privzetapisavaodstavka"/>
    <w:uiPriority w:val="22"/>
    <w:qFormat/>
    <w:rsid w:val="00144B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2.png@01D53E34.764802F0" TargetMode="External"/><Relationship Id="rId12" Type="http://schemas.openxmlformats.org/officeDocument/2006/relationships/image" Target="media/image7.pn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customXml" Target="../customXml/item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C2B663BE9BC4082139CFA10DA7C2A" ma:contentTypeVersion="0" ma:contentTypeDescription="Create a new document." ma:contentTypeScope="" ma:versionID="f22e3513f5a3b8fa16c42b70fee955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9E04B5-820F-4232-8978-50CA4E24070F}"/>
</file>

<file path=customXml/itemProps2.xml><?xml version="1.0" encoding="utf-8"?>
<ds:datastoreItem xmlns:ds="http://schemas.openxmlformats.org/officeDocument/2006/customXml" ds:itemID="{5381F1BA-1217-438B-88ED-502EF3878E8A}"/>
</file>

<file path=customXml/itemProps3.xml><?xml version="1.0" encoding="utf-8"?>
<ds:datastoreItem xmlns:ds="http://schemas.openxmlformats.org/officeDocument/2006/customXml" ds:itemID="{0CC43A29-5650-4FAC-A58F-2E08F59C05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Jožica Kržišnik Jereb</dc:creator>
  <cp:keywords/>
  <dc:description/>
  <cp:lastModifiedBy>Jožica Kržišnik Jereb</cp:lastModifiedBy>
  <cp:revision>10</cp:revision>
  <dcterms:created xsi:type="dcterms:W3CDTF">2019-07-19T11:39:00Z</dcterms:created>
  <dcterms:modified xsi:type="dcterms:W3CDTF">2019-07-24T13:51:00Z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0x010100F1EC2B663BE9BC4082139CFA10DA7C2A</vt:lpwstr>
  </property>
</Properties>
</file>