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3B" w:rsidRPr="008308D0" w:rsidRDefault="00916729">
      <w:pPr>
        <w:rPr>
          <w:sz w:val="24"/>
        </w:rPr>
      </w:pPr>
      <w:r>
        <w:rPr>
          <w:noProof/>
          <w:sz w:val="24"/>
          <w:lang w:eastAsia="sl-SI"/>
        </w:rPr>
        <w:drawing>
          <wp:anchor distT="0" distB="0" distL="114300" distR="114300" simplePos="0" relativeHeight="251658240" behindDoc="0" locked="0" layoutInCell="1" allowOverlap="1">
            <wp:simplePos x="0" y="0"/>
            <wp:positionH relativeFrom="column">
              <wp:posOffset>4228407</wp:posOffset>
            </wp:positionH>
            <wp:positionV relativeFrom="paragraph">
              <wp:posOffset>-77181</wp:posOffset>
            </wp:positionV>
            <wp:extent cx="1601932" cy="782781"/>
            <wp:effectExtent l="19050" t="0" r="0" b="0"/>
            <wp:wrapNone/>
            <wp:docPr id="1" name="Picture 0" descr="logo_dvovrstičn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vovrstični.BMP"/>
                    <pic:cNvPicPr/>
                  </pic:nvPicPr>
                  <pic:blipFill>
                    <a:blip r:embed="rId6" cstate="print"/>
                    <a:stretch>
                      <a:fillRect/>
                    </a:stretch>
                  </pic:blipFill>
                  <pic:spPr>
                    <a:xfrm>
                      <a:off x="0" y="0"/>
                      <a:ext cx="1601932" cy="782781"/>
                    </a:xfrm>
                    <a:prstGeom prst="rect">
                      <a:avLst/>
                    </a:prstGeom>
                  </pic:spPr>
                </pic:pic>
              </a:graphicData>
            </a:graphic>
          </wp:anchor>
        </w:drawing>
      </w:r>
      <w:r w:rsidR="008308D0">
        <w:rPr>
          <w:noProof/>
          <w:sz w:val="24"/>
          <w:lang w:eastAsia="sl-SI"/>
        </w:rPr>
        <w:drawing>
          <wp:inline distT="0" distB="0" distL="0" distR="0">
            <wp:extent cx="2180686" cy="76859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81928" cy="769036"/>
                    </a:xfrm>
                    <a:prstGeom prst="rect">
                      <a:avLst/>
                    </a:prstGeom>
                    <a:noFill/>
                    <a:ln w="9525">
                      <a:noFill/>
                      <a:miter lim="800000"/>
                      <a:headEnd/>
                      <a:tailEnd/>
                    </a:ln>
                  </pic:spPr>
                </pic:pic>
              </a:graphicData>
            </a:graphic>
          </wp:inline>
        </w:drawing>
      </w:r>
      <w:r w:rsidR="00132017" w:rsidRPr="00132017">
        <w:rPr>
          <w:sz w:val="24"/>
        </w:rPr>
        <w:t xml:space="preserve">  </w:t>
      </w:r>
      <w:r w:rsidR="003A033B">
        <w:rPr>
          <w:noProof/>
          <w:sz w:val="24"/>
          <w:lang w:eastAsia="sl-SI"/>
        </w:rPr>
        <w:t xml:space="preserve">    </w:t>
      </w:r>
      <w:r w:rsidR="008308D0">
        <w:rPr>
          <w:noProof/>
          <w:sz w:val="24"/>
          <w:lang w:eastAsia="sl-SI"/>
        </w:rPr>
        <w:t xml:space="preserve">                                   </w:t>
      </w:r>
      <w:r w:rsidR="003A033B">
        <w:rPr>
          <w:noProof/>
          <w:sz w:val="24"/>
          <w:lang w:eastAsia="sl-SI"/>
        </w:rPr>
        <w:t xml:space="preserve">                                                                    </w:t>
      </w:r>
      <w:r w:rsidR="00132017" w:rsidRPr="00132017">
        <w:rPr>
          <w:sz w:val="24"/>
        </w:rPr>
        <w:t xml:space="preserve">                     </w:t>
      </w:r>
    </w:p>
    <w:p w:rsidR="00916729" w:rsidRPr="00916729" w:rsidRDefault="00916729">
      <w:pPr>
        <w:rPr>
          <w:b/>
          <w:sz w:val="8"/>
          <w:szCs w:val="8"/>
        </w:rPr>
      </w:pPr>
    </w:p>
    <w:p w:rsidR="008308D0" w:rsidRDefault="00132017">
      <w:pPr>
        <w:rPr>
          <w:b/>
          <w:sz w:val="24"/>
        </w:rPr>
      </w:pPr>
      <w:r w:rsidRPr="00132017">
        <w:rPr>
          <w:b/>
          <w:sz w:val="24"/>
        </w:rPr>
        <w:t xml:space="preserve">Naslov izboljšave: </w:t>
      </w:r>
    </w:p>
    <w:tbl>
      <w:tblPr>
        <w:tblStyle w:val="Tabela-mrea"/>
        <w:tblW w:w="9212" w:type="dxa"/>
        <w:tblInd w:w="108" w:type="dxa"/>
        <w:tblLook w:val="04A0"/>
      </w:tblPr>
      <w:tblGrid>
        <w:gridCol w:w="9212"/>
      </w:tblGrid>
      <w:tr w:rsidR="00916729" w:rsidTr="00916729">
        <w:tc>
          <w:tcPr>
            <w:tcW w:w="9212" w:type="dxa"/>
            <w:tcBorders>
              <w:top w:val="nil"/>
              <w:left w:val="nil"/>
              <w:bottom w:val="single" w:sz="4" w:space="0" w:color="auto"/>
              <w:right w:val="nil"/>
            </w:tcBorders>
          </w:tcPr>
          <w:p w:rsidR="00916729" w:rsidRPr="008308D0" w:rsidRDefault="005D0D5B" w:rsidP="0072769B">
            <w:pPr>
              <w:rPr>
                <w:b/>
                <w:sz w:val="28"/>
              </w:rPr>
            </w:pPr>
            <w:r>
              <w:rPr>
                <w:b/>
                <w:sz w:val="28"/>
              </w:rPr>
              <w:t>PODATKI ZA VEČ PARTNERJEV SKUPAJ</w:t>
            </w:r>
            <w:r w:rsidR="0072769B">
              <w:rPr>
                <w:b/>
                <w:sz w:val="28"/>
              </w:rPr>
              <w:t xml:space="preserve"> v vseh paketih </w:t>
            </w:r>
            <w:r>
              <w:rPr>
                <w:b/>
                <w:sz w:val="28"/>
              </w:rPr>
              <w:t>- HITRA PO</w:t>
            </w:r>
            <w:r w:rsidR="005323BB">
              <w:rPr>
                <w:b/>
                <w:sz w:val="28"/>
              </w:rPr>
              <w:t>MOČ</w:t>
            </w:r>
          </w:p>
        </w:tc>
      </w:tr>
    </w:tbl>
    <w:p w:rsidR="00132017" w:rsidRPr="00132017" w:rsidRDefault="00132017">
      <w:pPr>
        <w:rPr>
          <w:b/>
          <w:sz w:val="24"/>
        </w:rPr>
      </w:pPr>
    </w:p>
    <w:p w:rsidR="008308D0" w:rsidRDefault="00132017">
      <w:pPr>
        <w:rPr>
          <w:b/>
          <w:sz w:val="24"/>
        </w:rPr>
      </w:pPr>
      <w:r w:rsidRPr="00132017">
        <w:rPr>
          <w:b/>
          <w:sz w:val="24"/>
        </w:rPr>
        <w:t xml:space="preserve">Opis problema: </w:t>
      </w:r>
    </w:p>
    <w:tbl>
      <w:tblPr>
        <w:tblStyle w:val="Tabela-mrea"/>
        <w:tblW w:w="9212" w:type="dxa"/>
        <w:tblInd w:w="108" w:type="dxa"/>
        <w:tblBorders>
          <w:top w:val="none" w:sz="0" w:space="0" w:color="auto"/>
          <w:left w:val="none" w:sz="0" w:space="0" w:color="auto"/>
          <w:bottom w:val="none" w:sz="0" w:space="0" w:color="auto"/>
          <w:right w:val="none" w:sz="0" w:space="0" w:color="auto"/>
        </w:tblBorders>
        <w:tblLook w:val="04A0"/>
      </w:tblPr>
      <w:tblGrid>
        <w:gridCol w:w="9212"/>
      </w:tblGrid>
      <w:tr w:rsidR="008308D0" w:rsidTr="00916729">
        <w:tc>
          <w:tcPr>
            <w:tcW w:w="9212" w:type="dxa"/>
          </w:tcPr>
          <w:p w:rsidR="008308D0" w:rsidRPr="008308D0" w:rsidRDefault="005323BB" w:rsidP="00732F99">
            <w:pPr>
              <w:rPr>
                <w:b/>
                <w:sz w:val="28"/>
              </w:rPr>
            </w:pPr>
            <w:r>
              <w:rPr>
                <w:b/>
                <w:sz w:val="28"/>
              </w:rPr>
              <w:t xml:space="preserve">Za razna poročila, statistike potrebujemo podatke enega partnerja, več različnih partnerjev oziroma vseh partnerjev. Sedaj imamo možnost enega oziroma vseh. Manjka pa mi možnost izbire partnerjev, kjer bi izbrala več kot enega oziroma manj kot vse. </w:t>
            </w:r>
            <w:r w:rsidR="00732F99">
              <w:rPr>
                <w:b/>
                <w:sz w:val="28"/>
              </w:rPr>
              <w:t xml:space="preserve"> Ta možnost naj bi bila v vseh paketih, kjer imamo poročila po partnerjih, tako v paketu ZAJ kot v paketu GK, itd.</w:t>
            </w:r>
          </w:p>
        </w:tc>
      </w:tr>
      <w:tr w:rsidR="008308D0" w:rsidTr="00916729">
        <w:tc>
          <w:tcPr>
            <w:tcW w:w="9212" w:type="dxa"/>
          </w:tcPr>
          <w:p w:rsidR="008308D0" w:rsidRDefault="008308D0">
            <w:pPr>
              <w:rPr>
                <w:b/>
                <w:sz w:val="24"/>
              </w:rPr>
            </w:pPr>
          </w:p>
        </w:tc>
      </w:tr>
    </w:tbl>
    <w:p w:rsidR="008308D0" w:rsidRDefault="00132017" w:rsidP="003A033B">
      <w:pPr>
        <w:rPr>
          <w:b/>
          <w:sz w:val="24"/>
        </w:rPr>
      </w:pPr>
      <w:r>
        <w:rPr>
          <w:b/>
          <w:sz w:val="24"/>
        </w:rPr>
        <w:t xml:space="preserve">Predlog rešitve: </w:t>
      </w:r>
    </w:p>
    <w:tbl>
      <w:tblPr>
        <w:tblStyle w:val="Tabela-mrea"/>
        <w:tblW w:w="9212" w:type="dxa"/>
        <w:tblInd w:w="108" w:type="dxa"/>
        <w:tblBorders>
          <w:top w:val="none" w:sz="0" w:space="0" w:color="auto"/>
          <w:left w:val="none" w:sz="0" w:space="0" w:color="auto"/>
          <w:bottom w:val="none" w:sz="0" w:space="0" w:color="auto"/>
          <w:right w:val="none" w:sz="0" w:space="0" w:color="auto"/>
        </w:tblBorders>
        <w:tblLook w:val="04A0"/>
      </w:tblPr>
      <w:tblGrid>
        <w:gridCol w:w="9212"/>
      </w:tblGrid>
      <w:tr w:rsidR="008308D0" w:rsidRPr="008308D0" w:rsidTr="00916729">
        <w:tc>
          <w:tcPr>
            <w:tcW w:w="9212" w:type="dxa"/>
          </w:tcPr>
          <w:p w:rsidR="008308D0" w:rsidRPr="008308D0" w:rsidRDefault="005323BB" w:rsidP="00CC48B1">
            <w:pPr>
              <w:rPr>
                <w:b/>
                <w:sz w:val="28"/>
              </w:rPr>
            </w:pPr>
            <w:r>
              <w:rPr>
                <w:b/>
                <w:sz w:val="28"/>
              </w:rPr>
              <w:t xml:space="preserve">V hitri pomoči </w:t>
            </w:r>
            <w:r w:rsidR="00CC48B1">
              <w:rPr>
                <w:b/>
                <w:sz w:val="28"/>
              </w:rPr>
              <w:t xml:space="preserve">dati možnost izbire, da obkljukamo želene partnerje. Ta možnost naj bi veljala pri vseh poročilih, kjer sedaj izbiramo enega partnerja oziroma damo * za vse. </w:t>
            </w:r>
          </w:p>
        </w:tc>
      </w:tr>
      <w:tr w:rsidR="008308D0" w:rsidRPr="008308D0" w:rsidTr="00916729">
        <w:tc>
          <w:tcPr>
            <w:tcW w:w="9212" w:type="dxa"/>
          </w:tcPr>
          <w:p w:rsidR="008308D0" w:rsidRPr="008308D0" w:rsidRDefault="00732F99" w:rsidP="003A033B">
            <w:pPr>
              <w:rPr>
                <w:b/>
                <w:sz w:val="28"/>
              </w:rPr>
            </w:pPr>
            <w:r w:rsidRPr="00732F99">
              <w:rPr>
                <w:b/>
                <w:sz w:val="28"/>
              </w:rPr>
              <w:drawing>
                <wp:inline distT="0" distB="0" distL="0" distR="0">
                  <wp:extent cx="2612007" cy="2125576"/>
                  <wp:effectExtent l="19050" t="0" r="0" b="0"/>
                  <wp:docPr id="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16718" cy="2129410"/>
                          </a:xfrm>
                          <a:prstGeom prst="rect">
                            <a:avLst/>
                          </a:prstGeom>
                          <a:noFill/>
                          <a:ln w="9525">
                            <a:noFill/>
                            <a:miter lim="800000"/>
                            <a:headEnd/>
                            <a:tailEnd/>
                          </a:ln>
                        </pic:spPr>
                      </pic:pic>
                    </a:graphicData>
                  </a:graphic>
                </wp:inline>
              </w:drawing>
            </w:r>
            <w:r w:rsidRPr="00732F99">
              <w:rPr>
                <w:b/>
                <w:sz w:val="28"/>
              </w:rPr>
              <w:drawing>
                <wp:inline distT="0" distB="0" distL="0" distR="0">
                  <wp:extent cx="2769029" cy="2129717"/>
                  <wp:effectExtent l="19050" t="0" r="0" b="0"/>
                  <wp:docPr id="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769854" cy="2130351"/>
                          </a:xfrm>
                          <a:prstGeom prst="rect">
                            <a:avLst/>
                          </a:prstGeom>
                          <a:noFill/>
                          <a:ln w="9525">
                            <a:noFill/>
                            <a:miter lim="800000"/>
                            <a:headEnd/>
                            <a:tailEnd/>
                          </a:ln>
                        </pic:spPr>
                      </pic:pic>
                    </a:graphicData>
                  </a:graphic>
                </wp:inline>
              </w:drawing>
            </w:r>
          </w:p>
        </w:tc>
      </w:tr>
      <w:tr w:rsidR="008308D0" w:rsidRPr="008308D0" w:rsidTr="00916729">
        <w:tc>
          <w:tcPr>
            <w:tcW w:w="9212" w:type="dxa"/>
          </w:tcPr>
          <w:p w:rsidR="008308D0" w:rsidRPr="008308D0" w:rsidRDefault="008308D0" w:rsidP="003A033B">
            <w:pPr>
              <w:rPr>
                <w:b/>
                <w:sz w:val="28"/>
              </w:rPr>
            </w:pPr>
          </w:p>
        </w:tc>
      </w:tr>
      <w:tr w:rsidR="008308D0" w:rsidRPr="008308D0" w:rsidTr="00916729">
        <w:tc>
          <w:tcPr>
            <w:tcW w:w="9212" w:type="dxa"/>
          </w:tcPr>
          <w:p w:rsidR="008308D0" w:rsidRPr="008308D0" w:rsidRDefault="008308D0" w:rsidP="003A033B">
            <w:pPr>
              <w:rPr>
                <w:b/>
                <w:sz w:val="28"/>
              </w:rPr>
            </w:pPr>
          </w:p>
        </w:tc>
      </w:tr>
    </w:tbl>
    <w:p w:rsidR="008308D0" w:rsidRDefault="003A033B" w:rsidP="003A033B">
      <w:pPr>
        <w:rPr>
          <w:b/>
          <w:sz w:val="24"/>
        </w:rPr>
      </w:pPr>
      <w:r w:rsidRPr="00132017">
        <w:rPr>
          <w:b/>
          <w:sz w:val="24"/>
        </w:rPr>
        <w:t>Predlaga:</w:t>
      </w:r>
    </w:p>
    <w:tbl>
      <w:tblPr>
        <w:tblStyle w:val="Tabela-mrea"/>
        <w:tblW w:w="9212"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212"/>
      </w:tblGrid>
      <w:tr w:rsidR="008308D0" w:rsidRPr="008308D0" w:rsidTr="00916729">
        <w:tc>
          <w:tcPr>
            <w:tcW w:w="9212" w:type="dxa"/>
          </w:tcPr>
          <w:p w:rsidR="008308D0" w:rsidRPr="008308D0" w:rsidRDefault="00CC48B1" w:rsidP="003A033B">
            <w:pPr>
              <w:rPr>
                <w:b/>
                <w:sz w:val="28"/>
              </w:rPr>
            </w:pPr>
            <w:r>
              <w:rPr>
                <w:b/>
                <w:sz w:val="28"/>
              </w:rPr>
              <w:t>Anica Martič</w:t>
            </w:r>
          </w:p>
        </w:tc>
      </w:tr>
    </w:tbl>
    <w:p w:rsidR="008308D0" w:rsidRDefault="008308D0" w:rsidP="003A033B">
      <w:pPr>
        <w:rPr>
          <w:b/>
          <w:sz w:val="24"/>
        </w:rPr>
      </w:pPr>
    </w:p>
    <w:p w:rsidR="003A033B" w:rsidRDefault="003A033B" w:rsidP="003A033B">
      <w:pPr>
        <w:rPr>
          <w:b/>
          <w:sz w:val="24"/>
        </w:rPr>
      </w:pPr>
      <w:r w:rsidRPr="00132017">
        <w:rPr>
          <w:b/>
          <w:sz w:val="24"/>
        </w:rPr>
        <w:t>Iz podjetja</w:t>
      </w:r>
      <w:r w:rsidR="008308D0">
        <w:rPr>
          <w:b/>
          <w:sz w:val="24"/>
        </w:rPr>
        <w:t>:</w:t>
      </w:r>
    </w:p>
    <w:tbl>
      <w:tblPr>
        <w:tblStyle w:val="Tabela-mrea"/>
        <w:tblW w:w="9212"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212"/>
      </w:tblGrid>
      <w:tr w:rsidR="008308D0" w:rsidTr="00916729">
        <w:tc>
          <w:tcPr>
            <w:tcW w:w="9212" w:type="dxa"/>
          </w:tcPr>
          <w:p w:rsidR="008308D0" w:rsidRDefault="00CC48B1" w:rsidP="003A033B">
            <w:pPr>
              <w:rPr>
                <w:b/>
                <w:sz w:val="24"/>
              </w:rPr>
            </w:pPr>
            <w:r>
              <w:rPr>
                <w:b/>
                <w:sz w:val="24"/>
              </w:rPr>
              <w:t>SNEŽNIK, D.D. Kočevska Reka</w:t>
            </w:r>
          </w:p>
        </w:tc>
      </w:tr>
    </w:tbl>
    <w:p w:rsidR="008308D0" w:rsidRDefault="008308D0" w:rsidP="003A033B">
      <w:pPr>
        <w:rPr>
          <w:b/>
          <w:sz w:val="24"/>
        </w:rPr>
      </w:pPr>
    </w:p>
    <w:tbl>
      <w:tblPr>
        <w:tblStyle w:val="Tabela-mrea"/>
        <w:tblW w:w="0" w:type="auto"/>
        <w:tblInd w:w="108" w:type="dxa"/>
        <w:tblLook w:val="04A0"/>
      </w:tblPr>
      <w:tblGrid>
        <w:gridCol w:w="3217"/>
      </w:tblGrid>
      <w:tr w:rsidR="008308D0" w:rsidTr="00916729">
        <w:trPr>
          <w:trHeight w:val="370"/>
        </w:trPr>
        <w:tc>
          <w:tcPr>
            <w:tcW w:w="3217" w:type="dxa"/>
          </w:tcPr>
          <w:p w:rsidR="008308D0" w:rsidRDefault="003A033B" w:rsidP="003A033B">
            <w:pPr>
              <w:rPr>
                <w:b/>
                <w:sz w:val="24"/>
              </w:rPr>
            </w:pPr>
            <w:r w:rsidRPr="00132017">
              <w:rPr>
                <w:b/>
                <w:sz w:val="24"/>
              </w:rPr>
              <w:t>Datum</w:t>
            </w:r>
            <w:r w:rsidR="008308D0">
              <w:rPr>
                <w:b/>
                <w:sz w:val="24"/>
              </w:rPr>
              <w:t xml:space="preserve">: </w:t>
            </w:r>
            <w:r w:rsidR="00CC48B1">
              <w:rPr>
                <w:b/>
                <w:sz w:val="24"/>
              </w:rPr>
              <w:t>21.05.2013</w:t>
            </w:r>
          </w:p>
        </w:tc>
      </w:tr>
    </w:tbl>
    <w:p w:rsidR="005323BB" w:rsidRPr="00132017" w:rsidRDefault="005323BB" w:rsidP="00732F99">
      <w:pPr>
        <w:pStyle w:val="Brezrazmikov"/>
      </w:pPr>
    </w:p>
    <w:sectPr w:rsidR="005323BB" w:rsidRPr="00132017" w:rsidSect="00916729">
      <w:footerReference w:type="default" r:id="rId10"/>
      <w:pgSz w:w="11906" w:h="16838" w:code="9"/>
      <w:pgMar w:top="907" w:right="1418" w:bottom="907" w:left="1418"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5EF" w:rsidRDefault="00D665EF" w:rsidP="0094659C">
      <w:pPr>
        <w:spacing w:after="0" w:line="240" w:lineRule="auto"/>
      </w:pPr>
      <w:r>
        <w:separator/>
      </w:r>
    </w:p>
  </w:endnote>
  <w:endnote w:type="continuationSeparator" w:id="0">
    <w:p w:rsidR="00D665EF" w:rsidRDefault="00D665EF" w:rsidP="00946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29" w:rsidRDefault="00916729">
    <w:pPr>
      <w:pStyle w:val="Noga"/>
    </w:pPr>
    <w:r>
      <w:rPr>
        <w:noProof/>
        <w:lang w:eastAsia="sl-SI"/>
      </w:rPr>
      <w:drawing>
        <wp:anchor distT="0" distB="0" distL="114300" distR="114300" simplePos="0" relativeHeight="251658240" behindDoc="0" locked="0" layoutInCell="1" allowOverlap="1">
          <wp:simplePos x="0" y="0"/>
          <wp:positionH relativeFrom="column">
            <wp:posOffset>3815310</wp:posOffset>
          </wp:positionH>
          <wp:positionV relativeFrom="paragraph">
            <wp:posOffset>-287540</wp:posOffset>
          </wp:positionV>
          <wp:extent cx="2015029" cy="685800"/>
          <wp:effectExtent l="19050" t="0" r="4271" b="0"/>
          <wp:wrapNone/>
          <wp:docPr id="2" name="Picture 1" descr="spreminja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minjamo.JPG"/>
                  <pic:cNvPicPr/>
                </pic:nvPicPr>
                <pic:blipFill>
                  <a:blip r:embed="rId1"/>
                  <a:stretch>
                    <a:fillRect/>
                  </a:stretch>
                </pic:blipFill>
                <pic:spPr>
                  <a:xfrm>
                    <a:off x="0" y="0"/>
                    <a:ext cx="2015029" cy="685800"/>
                  </a:xfrm>
                  <a:prstGeom prst="rect">
                    <a:avLst/>
                  </a:prstGeom>
                </pic:spPr>
              </pic:pic>
            </a:graphicData>
          </a:graphic>
        </wp:anchor>
      </w:drawing>
    </w:r>
  </w:p>
  <w:p w:rsidR="0094659C" w:rsidRDefault="0094659C">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5EF" w:rsidRDefault="00D665EF" w:rsidP="0094659C">
      <w:pPr>
        <w:spacing w:after="0" w:line="240" w:lineRule="auto"/>
      </w:pPr>
      <w:r>
        <w:separator/>
      </w:r>
    </w:p>
  </w:footnote>
  <w:footnote w:type="continuationSeparator" w:id="0">
    <w:p w:rsidR="00D665EF" w:rsidRDefault="00D665EF" w:rsidP="009465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132017"/>
    <w:rsid w:val="000448BC"/>
    <w:rsid w:val="00047955"/>
    <w:rsid w:val="0010381D"/>
    <w:rsid w:val="00132017"/>
    <w:rsid w:val="001F10D0"/>
    <w:rsid w:val="00246974"/>
    <w:rsid w:val="003838B3"/>
    <w:rsid w:val="003A033B"/>
    <w:rsid w:val="005323BB"/>
    <w:rsid w:val="00543A9D"/>
    <w:rsid w:val="005870D4"/>
    <w:rsid w:val="005D0D5B"/>
    <w:rsid w:val="0072769B"/>
    <w:rsid w:val="00732F99"/>
    <w:rsid w:val="007A1590"/>
    <w:rsid w:val="007B5193"/>
    <w:rsid w:val="007B7048"/>
    <w:rsid w:val="008308D0"/>
    <w:rsid w:val="00916729"/>
    <w:rsid w:val="009167FB"/>
    <w:rsid w:val="0094659C"/>
    <w:rsid w:val="0096463C"/>
    <w:rsid w:val="00987681"/>
    <w:rsid w:val="009A180E"/>
    <w:rsid w:val="00AE76D9"/>
    <w:rsid w:val="00B24692"/>
    <w:rsid w:val="00C148DB"/>
    <w:rsid w:val="00CC48B1"/>
    <w:rsid w:val="00D12498"/>
    <w:rsid w:val="00D665EF"/>
    <w:rsid w:val="00F05E12"/>
    <w:rsid w:val="00F437C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7955"/>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3201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32017"/>
    <w:rPr>
      <w:rFonts w:ascii="Tahoma" w:hAnsi="Tahoma" w:cs="Tahoma"/>
      <w:sz w:val="16"/>
      <w:szCs w:val="16"/>
    </w:rPr>
  </w:style>
  <w:style w:type="table" w:styleId="Tabela-mrea">
    <w:name w:val="Table Grid"/>
    <w:basedOn w:val="Navadnatabela"/>
    <w:uiPriority w:val="59"/>
    <w:rsid w:val="00830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Navadnatabela"/>
    <w:uiPriority w:val="60"/>
    <w:rsid w:val="008308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lava">
    <w:name w:val="header"/>
    <w:basedOn w:val="Navaden"/>
    <w:link w:val="GlavaZnak"/>
    <w:uiPriority w:val="99"/>
    <w:semiHidden/>
    <w:unhideWhenUsed/>
    <w:rsid w:val="0094659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4659C"/>
  </w:style>
  <w:style w:type="paragraph" w:styleId="Noga">
    <w:name w:val="footer"/>
    <w:basedOn w:val="Navaden"/>
    <w:link w:val="NogaZnak"/>
    <w:uiPriority w:val="99"/>
    <w:unhideWhenUsed/>
    <w:rsid w:val="0094659C"/>
    <w:pPr>
      <w:tabs>
        <w:tab w:val="center" w:pos="4536"/>
        <w:tab w:val="right" w:pos="9072"/>
      </w:tabs>
      <w:spacing w:after="0" w:line="240" w:lineRule="auto"/>
    </w:pPr>
  </w:style>
  <w:style w:type="character" w:customStyle="1" w:styleId="NogaZnak">
    <w:name w:val="Noga Znak"/>
    <w:basedOn w:val="Privzetapisavaodstavka"/>
    <w:link w:val="Noga"/>
    <w:uiPriority w:val="99"/>
    <w:rsid w:val="0094659C"/>
  </w:style>
  <w:style w:type="paragraph" w:styleId="Brezrazmikov">
    <w:name w:val="No Spacing"/>
    <w:uiPriority w:val="1"/>
    <w:qFormat/>
    <w:rsid w:val="007B70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C2B663BE9BC4082139CFA10DA7C2A" ma:contentTypeVersion="0" ma:contentTypeDescription="Create a new document." ma:contentTypeScope="" ma:versionID="f22e3513f5a3b8fa16c42b70fee955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8414E-39C6-48EE-A08B-85CFAD2B554B}"/>
</file>

<file path=customXml/itemProps2.xml><?xml version="1.0" encoding="utf-8"?>
<ds:datastoreItem xmlns:ds="http://schemas.openxmlformats.org/officeDocument/2006/customXml" ds:itemID="{80542767-83B9-4A3C-B2E0-293C32BBFA3E}"/>
</file>

<file path=customXml/itemProps3.xml><?xml version="1.0" encoding="utf-8"?>
<ds:datastoreItem xmlns:ds="http://schemas.openxmlformats.org/officeDocument/2006/customXml" ds:itemID="{292F2166-44BF-424B-A62E-B748F62EA587}"/>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dc:creator>
  <cp:lastModifiedBy>Anica MARTIČ</cp:lastModifiedBy>
  <cp:revision>2</cp:revision>
  <dcterms:created xsi:type="dcterms:W3CDTF">2013-05-21T10:16:00Z</dcterms:created>
  <dcterms:modified xsi:type="dcterms:W3CDTF">2013-05-21T10:16:00Z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0x010100F1EC2B663BE9BC4082139CFA10DA7C2A</vt:lpwstr>
  </property>
</Properties>
</file>