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04" w:rsidRDefault="00231904" w:rsidP="006C64E9">
      <w:pPr>
        <w:shd w:val="clear" w:color="auto" w:fill="D3D5D9"/>
        <w:spacing w:after="0" w:line="240" w:lineRule="auto"/>
        <w:jc w:val="center"/>
        <w:rPr>
          <w:rFonts w:ascii="Arial" w:eastAsia="Times New Roman" w:hAnsi="Arial" w:cs="Arial"/>
          <w:b/>
          <w:bCs/>
          <w:color w:val="3F3F3F"/>
          <w:lang w:val="sl-SI" w:eastAsia="sl-SI"/>
        </w:rPr>
      </w:pPr>
    </w:p>
    <w:p w:rsidR="00231904" w:rsidRDefault="00231904" w:rsidP="006C64E9">
      <w:pPr>
        <w:shd w:val="clear" w:color="auto" w:fill="D3D5D9"/>
        <w:spacing w:after="0" w:line="240" w:lineRule="auto"/>
        <w:jc w:val="center"/>
        <w:rPr>
          <w:rFonts w:ascii="Arial" w:eastAsia="Times New Roman" w:hAnsi="Arial" w:cs="Arial"/>
          <w:b/>
          <w:bCs/>
          <w:color w:val="3F3F3F"/>
          <w:lang w:val="sl-SI" w:eastAsia="sl-SI"/>
        </w:rPr>
      </w:pPr>
      <w:r>
        <w:rPr>
          <w:rFonts w:ascii="Arial" w:eastAsia="Times New Roman" w:hAnsi="Arial" w:cs="Arial"/>
          <w:b/>
          <w:bCs/>
          <w:color w:val="3F3F3F"/>
          <w:lang w:val="sl-SI" w:eastAsia="sl-SI"/>
        </w:rPr>
        <w:t xml:space="preserve">VIRL: </w:t>
      </w:r>
      <w:hyperlink r:id="rId5" w:history="1">
        <w:r w:rsidRPr="001777C3">
          <w:rPr>
            <w:rStyle w:val="Hiperpovezava"/>
            <w:rFonts w:ascii="Arial" w:eastAsia="Times New Roman" w:hAnsi="Arial" w:cs="Arial"/>
            <w:lang w:val="sl-SI" w:eastAsia="sl-SI"/>
          </w:rPr>
          <w:t>http://www.tronpos.si/t-Kaj-storiti-z-davcnimi-blagajnami-ce-ni-elektrike-ali-interneta.aspx</w:t>
        </w:r>
      </w:hyperlink>
      <w:r w:rsidRPr="00231904">
        <w:rPr>
          <w:rFonts w:ascii="Arial" w:eastAsia="Times New Roman" w:hAnsi="Arial" w:cs="Arial"/>
          <w:b/>
          <w:bCs/>
          <w:color w:val="3F3F3F"/>
          <w:lang w:val="sl-SI" w:eastAsia="sl-SI"/>
        </w:rPr>
        <w:t>?</w:t>
      </w:r>
    </w:p>
    <w:p w:rsidR="00231904" w:rsidRDefault="00231904" w:rsidP="006C64E9">
      <w:pPr>
        <w:shd w:val="clear" w:color="auto" w:fill="D3D5D9"/>
        <w:spacing w:after="0" w:line="240" w:lineRule="auto"/>
        <w:jc w:val="center"/>
        <w:rPr>
          <w:rFonts w:ascii="Arial" w:eastAsia="Times New Roman" w:hAnsi="Arial" w:cs="Arial"/>
          <w:b/>
          <w:bCs/>
          <w:color w:val="3F3F3F"/>
          <w:lang w:val="sl-SI" w:eastAsia="sl-SI"/>
        </w:rPr>
      </w:pPr>
      <w:bookmarkStart w:id="0" w:name="_GoBack"/>
      <w:bookmarkEnd w:id="0"/>
    </w:p>
    <w:p w:rsidR="00231904" w:rsidRDefault="00231904" w:rsidP="006C64E9">
      <w:pPr>
        <w:shd w:val="clear" w:color="auto" w:fill="D3D5D9"/>
        <w:spacing w:after="0" w:line="240" w:lineRule="auto"/>
        <w:jc w:val="center"/>
        <w:rPr>
          <w:rFonts w:ascii="Arial" w:eastAsia="Times New Roman" w:hAnsi="Arial" w:cs="Arial"/>
          <w:b/>
          <w:bCs/>
          <w:color w:val="3F3F3F"/>
          <w:lang w:val="sl-SI" w:eastAsia="sl-SI"/>
        </w:rPr>
      </w:pPr>
    </w:p>
    <w:p w:rsidR="006C64E9" w:rsidRPr="006C64E9" w:rsidRDefault="006C64E9" w:rsidP="006C64E9">
      <w:pPr>
        <w:shd w:val="clear" w:color="auto" w:fill="D3D5D9"/>
        <w:spacing w:after="0" w:line="240" w:lineRule="auto"/>
        <w:jc w:val="center"/>
        <w:rPr>
          <w:rFonts w:ascii="Arial" w:eastAsia="Times New Roman" w:hAnsi="Arial" w:cs="Arial"/>
          <w:color w:val="3F3F3F"/>
          <w:sz w:val="21"/>
          <w:szCs w:val="21"/>
          <w:lang w:val="sl-SI" w:eastAsia="sl-SI"/>
        </w:rPr>
      </w:pPr>
      <w:r w:rsidRPr="006C64E9">
        <w:rPr>
          <w:rFonts w:ascii="Arial" w:eastAsia="Times New Roman" w:hAnsi="Arial" w:cs="Arial"/>
          <w:b/>
          <w:bCs/>
          <w:color w:val="3F3F3F"/>
          <w:lang w:val="sl-SI" w:eastAsia="sl-SI"/>
        </w:rPr>
        <w:t>Kaj storiti z davčnimi blagajnami, če ni interneta ali elektrike?</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Kot vsi vemo, lahko nezgode potrkajo na naša vrata v vsakem trenutku - kaj storiti v primeru, če nimamo dostopa do interneta ali zmanjka elektrike? V naslednjih parih minutah se bomo pogovarjali o izdajanju računov v primeru, ko nimamo dostopa do interneta ali ob drugih okvarah davčne blagajne.</w:t>
      </w:r>
    </w:p>
    <w:tbl>
      <w:tblPr>
        <w:tblW w:w="9360" w:type="dxa"/>
        <w:tblCellMar>
          <w:top w:w="15" w:type="dxa"/>
          <w:left w:w="15" w:type="dxa"/>
          <w:bottom w:w="15" w:type="dxa"/>
          <w:right w:w="15" w:type="dxa"/>
        </w:tblCellMar>
        <w:tblLook w:val="04A0" w:firstRow="1" w:lastRow="0" w:firstColumn="1" w:lastColumn="0" w:noHBand="0" w:noVBand="1"/>
      </w:tblPr>
      <w:tblGrid>
        <w:gridCol w:w="1568"/>
        <w:gridCol w:w="2566"/>
        <w:gridCol w:w="2570"/>
        <w:gridCol w:w="2656"/>
      </w:tblGrid>
      <w:tr w:rsidR="006C64E9" w:rsidRPr="006C64E9" w:rsidTr="006C64E9">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Arial" w:eastAsia="Times New Roman" w:hAnsi="Arial" w:cs="Arial"/>
                <w:color w:val="3F3F3F"/>
                <w:sz w:val="21"/>
                <w:szCs w:val="21"/>
                <w:lang w:val="sl-SI" w:eastAsia="sl-SI"/>
              </w:rPr>
            </w:pP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Okvara davčne blagajne</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Prekinitev povezave s FURS</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Nezmožnost povezave</w:t>
            </w:r>
          </w:p>
        </w:tc>
      </w:tr>
      <w:tr w:rsidR="006C64E9" w:rsidRPr="006C64E9" w:rsidTr="006C64E9">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Izdaja računa</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Knjiga vezanih računov</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Brez EOR oznake</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Knjiga vezanih računov</w:t>
            </w:r>
          </w:p>
        </w:tc>
      </w:tr>
      <w:tr w:rsidR="006C64E9" w:rsidRPr="006C64E9" w:rsidTr="006C64E9">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Potrditev računa</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 xml:space="preserve">Preko spletnega portala </w:t>
            </w:r>
            <w:proofErr w:type="spellStart"/>
            <w:r w:rsidRPr="006C64E9">
              <w:rPr>
                <w:rFonts w:ascii="Arial" w:eastAsia="Times New Roman" w:hAnsi="Arial" w:cs="Arial"/>
                <w:lang w:val="sl-SI" w:eastAsia="sl-SI"/>
              </w:rPr>
              <w:t>eDavki</w:t>
            </w:r>
            <w:proofErr w:type="spellEnd"/>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 xml:space="preserve">Preko spletnega portala </w:t>
            </w:r>
            <w:proofErr w:type="spellStart"/>
            <w:r w:rsidRPr="006C64E9">
              <w:rPr>
                <w:rFonts w:ascii="Arial" w:eastAsia="Times New Roman" w:hAnsi="Arial" w:cs="Arial"/>
                <w:lang w:val="sl-SI" w:eastAsia="sl-SI"/>
              </w:rPr>
              <w:t>eDavki</w:t>
            </w:r>
            <w:proofErr w:type="spellEnd"/>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 xml:space="preserve">Preko spletnega portala </w:t>
            </w:r>
            <w:proofErr w:type="spellStart"/>
            <w:r w:rsidRPr="006C64E9">
              <w:rPr>
                <w:rFonts w:ascii="Arial" w:eastAsia="Times New Roman" w:hAnsi="Arial" w:cs="Arial"/>
                <w:lang w:val="sl-SI" w:eastAsia="sl-SI"/>
              </w:rPr>
              <w:t>eDavki</w:t>
            </w:r>
            <w:proofErr w:type="spellEnd"/>
          </w:p>
        </w:tc>
      </w:tr>
      <w:tr w:rsidR="006C64E9" w:rsidRPr="006C64E9" w:rsidTr="006C64E9">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Hramba računa</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V skladu s predpisi</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V skladu s predpisi</w:t>
            </w:r>
          </w:p>
        </w:tc>
        <w:tc>
          <w:tcPr>
            <w:tcW w:w="0" w:type="auto"/>
            <w:tcBorders>
              <w:top w:val="single" w:sz="24" w:space="0" w:color="000000"/>
              <w:left w:val="single" w:sz="24" w:space="0" w:color="000000"/>
              <w:bottom w:val="single" w:sz="24" w:space="0" w:color="000000"/>
              <w:right w:val="single" w:sz="24" w:space="0" w:color="000000"/>
            </w:tcBorders>
            <w:shd w:val="clear" w:color="auto" w:fill="auto"/>
            <w:tcMar>
              <w:top w:w="105" w:type="dxa"/>
              <w:left w:w="105" w:type="dxa"/>
              <w:bottom w:w="105" w:type="dxa"/>
              <w:right w:w="105" w:type="dxa"/>
            </w:tcMar>
            <w:hideMark/>
          </w:tcPr>
          <w:p w:rsidR="006C64E9" w:rsidRPr="006C64E9" w:rsidRDefault="006C64E9" w:rsidP="006C64E9">
            <w:pPr>
              <w:spacing w:after="0" w:line="240" w:lineRule="auto"/>
              <w:rPr>
                <w:rFonts w:ascii="Times New Roman" w:eastAsia="Times New Roman" w:hAnsi="Times New Roman" w:cs="Times New Roman"/>
                <w:sz w:val="24"/>
                <w:szCs w:val="24"/>
                <w:lang w:val="sl-SI" w:eastAsia="sl-SI"/>
              </w:rPr>
            </w:pPr>
            <w:r w:rsidRPr="006C64E9">
              <w:rPr>
                <w:rFonts w:ascii="Arial" w:eastAsia="Times New Roman" w:hAnsi="Arial" w:cs="Arial"/>
                <w:lang w:val="sl-SI" w:eastAsia="sl-SI"/>
              </w:rPr>
              <w:t>V skladu s predpisi</w:t>
            </w:r>
          </w:p>
        </w:tc>
      </w:tr>
    </w:tbl>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b/>
          <w:bCs/>
          <w:color w:val="3F3F3F"/>
          <w:lang w:val="sl-SI" w:eastAsia="sl-SI"/>
        </w:rPr>
        <w:t>Moja davčna blagajna ne deluje - kako naj izdajam račune?</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V primeru nedelovanja davčne blagajne zakon ZDavP-2 v 31.a členu predvideva, da zavezanec do odprave okvare na napravi izdaja račune pri gotovinskem poslovanju iz vezane knjige računov - torej bo potrebno imeti pri sebi vsaj eno vezano knjigo računov, za vsak slučaj.</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Zavezanec ima dva delovna dni časa od prenehanja delovanja elektronske naprave, da popravi davčno blagajno. V enakem roku mora tudi FURS-u poslati podatke o izdanih računih iz vezane knjige računov med časom nedelovanja davčne blagajne.</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V primeru, da zavezanec ne more vzpostaviti blagajne v predvidenem roku zaradi opravičljivih razlogov, mora najkasneje dan po prenehanju razlogov za zamudo poslati podatke o računih, izdanih iz vezane knjige računov.</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Pod opravičljive razloge štejemo tiste razloge, kateri so utemeljeni, ker jih zavezanec ni mogel predvideti ter preprečujejo ponovno vzpostavitev delovanja davčne blagajne v določenem zakonskem roku. Tukaj štejemo predvsem objektivne razloge, katerih vzroki so zunaj poslovanja zavezanca (daljši izpad elektrike, požar, poplava,...).</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Pod objektivne razloge ne štejemo predvidljive okoliščine, kot so preobremenjenost, časovna stiska itn.</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 xml:space="preserve">Vsem naknadno poslanim računom bo FURS dodelil enkratno identifikacijsko oznako, za vsak račun </w:t>
      </w:r>
      <w:proofErr w:type="spellStart"/>
      <w:r w:rsidRPr="006C64E9">
        <w:rPr>
          <w:rFonts w:ascii="Arial" w:eastAsia="Times New Roman" w:hAnsi="Arial" w:cs="Arial"/>
          <w:color w:val="3F3F3F"/>
          <w:lang w:val="sl-SI" w:eastAsia="sl-SI"/>
        </w:rPr>
        <w:t>posebaj</w:t>
      </w:r>
      <w:proofErr w:type="spellEnd"/>
      <w:r w:rsidRPr="006C64E9">
        <w:rPr>
          <w:rFonts w:ascii="Arial" w:eastAsia="Times New Roman" w:hAnsi="Arial" w:cs="Arial"/>
          <w:color w:val="3F3F3F"/>
          <w:lang w:val="sl-SI" w:eastAsia="sl-SI"/>
        </w:rPr>
        <w:t>, zbrane račune pa bo potem poslal zavezancu kot potrdilo o prejetju naknadno poslanih podatkov. Zavezanec mora prejeto sporočilo z identifikacijskimi oznakami shraniti skupaj s kopijami izdanih računov iz vezane knjige računov v skladu s predpisi, ki urejajo davčni postopek, in drugimi predpisi, ki urejajo način in roke hrambe računov.</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b/>
          <w:bCs/>
          <w:color w:val="3F3F3F"/>
          <w:lang w:val="sl-SI" w:eastAsia="sl-SI"/>
        </w:rPr>
        <w:t>Kaj naj storim, če je moja povezava s FURS-om prekinjena ?</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Če se vaša davčna blagajna ne more povezati s FURS-om za izmenjavo podatkov, zavezanec v tem primeru izda račun brez enkratne identifikacijske oznake računa (EOR).</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 xml:space="preserve">Zavezanec mora vzpostaviti elektronsko povezavo in FURS-u poslati podatke o računih, ki jih je v tem času izdal brez </w:t>
      </w:r>
      <w:proofErr w:type="spellStart"/>
      <w:r w:rsidRPr="006C64E9">
        <w:rPr>
          <w:rFonts w:ascii="Arial" w:eastAsia="Times New Roman" w:hAnsi="Arial" w:cs="Arial"/>
          <w:color w:val="3F3F3F"/>
          <w:lang w:val="sl-SI" w:eastAsia="sl-SI"/>
        </w:rPr>
        <w:t>brez</w:t>
      </w:r>
      <w:proofErr w:type="spellEnd"/>
      <w:r w:rsidRPr="006C64E9">
        <w:rPr>
          <w:rFonts w:ascii="Arial" w:eastAsia="Times New Roman" w:hAnsi="Arial" w:cs="Arial"/>
          <w:color w:val="3F3F3F"/>
          <w:lang w:val="sl-SI" w:eastAsia="sl-SI"/>
        </w:rPr>
        <w:t xml:space="preserve"> enkratne identifikacijske oznake računa (EOR).</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Rok dveh delovnih dni za odpravo napake začne teči v naslednjem delovnem dnevu od tistega, v katerem je prišlo do prekinitve elektronske povezave.</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lastRenderedPageBreak/>
        <w:t>Če zavezanec ne more vzpostaviti elektronske povezave v roku dveh delovnih dni zaradi opravičljivih razlogov, pošlje podatke o izdanih računih v času prekinitve povezave naslednji delovni dan po prenehanju razlogov za zamudo.</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 xml:space="preserve">Opravičljivi razlogi so v tem primeru razne okvare pri ponudniku informacijskega sistema FURS-a, okvare na komunikacijskem omrežju zaradi naravnih nesreč (požar, strela, poplava, žled itn.). </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Okoliščine, ki jih zavezanec lahko predvidi kot npr. preobremenjenost, časovna stiska in ostalo, se ne štejejo kot opravičljivi razlogi za zamudo roka dveh delovnih dni.</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 xml:space="preserve">FURS bo vsem naknadno poslanim računom dodelil enkratno identifikacijsko oznako računa (EOR) in to za vsak račun </w:t>
      </w:r>
      <w:proofErr w:type="spellStart"/>
      <w:r w:rsidRPr="006C64E9">
        <w:rPr>
          <w:rFonts w:ascii="Arial" w:eastAsia="Times New Roman" w:hAnsi="Arial" w:cs="Arial"/>
          <w:color w:val="3F3F3F"/>
          <w:lang w:val="sl-SI" w:eastAsia="sl-SI"/>
        </w:rPr>
        <w:t>posebaj</w:t>
      </w:r>
      <w:proofErr w:type="spellEnd"/>
      <w:r w:rsidRPr="006C64E9">
        <w:rPr>
          <w:rFonts w:ascii="Arial" w:eastAsia="Times New Roman" w:hAnsi="Arial" w:cs="Arial"/>
          <w:color w:val="3F3F3F"/>
          <w:lang w:val="sl-SI" w:eastAsia="sl-SI"/>
        </w:rPr>
        <w:t xml:space="preserve"> - zbrane račune bo skupaj z EOR poslal zavezancu kot potrdilo o prejemu podatkov. Zavezanec mora prejeto potrdilo z EOR hraniti skupaj s kopijami izdanih računov v skladu s predpisi, ki urejajo davčni postopek in drugimi predpisi za način in roke hrambe računov.</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b/>
          <w:bCs/>
          <w:color w:val="3F3F3F"/>
          <w:lang w:val="sl-SI" w:eastAsia="sl-SI"/>
        </w:rPr>
        <w:t>Nimam povezave z internetom oz. mobilnim omrežjem in ne morem vzpostaviti elektronske povezave - kaj storiti v tem primeru?</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Nimate dostopa do interneta oz. mobilnega omrežja? Če opravljate svojo dejavnost na območju, kjer ne morate vzpostaviti elektronske povezave s FURS-om zaradi tega, izdajate račune pri gotovinskem poslovanju z uporabo vezane knjige računov.</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 xml:space="preserve">V tem primeru morate FURS-u poslati podatke o izdanih računih preko vezane knjige računov v desetih delovnih dneh od dneva izdaje računa. Podatke vnesete v obrazec za sporočanje podatkov na spletnem portalu FURS </w:t>
      </w:r>
      <w:proofErr w:type="spellStart"/>
      <w:r w:rsidRPr="006C64E9">
        <w:rPr>
          <w:rFonts w:ascii="Arial" w:eastAsia="Times New Roman" w:hAnsi="Arial" w:cs="Arial"/>
          <w:color w:val="3F3F3F"/>
          <w:lang w:val="sl-SI" w:eastAsia="sl-SI"/>
        </w:rPr>
        <w:t>eDavki</w:t>
      </w:r>
      <w:proofErr w:type="spellEnd"/>
      <w:r w:rsidRPr="006C64E9">
        <w:rPr>
          <w:rFonts w:ascii="Arial" w:eastAsia="Times New Roman" w:hAnsi="Arial" w:cs="Arial"/>
          <w:color w:val="3F3F3F"/>
          <w:lang w:val="sl-SI" w:eastAsia="sl-SI"/>
        </w:rPr>
        <w:t>. Zavezanec v tem primeru kupcu ne izroči še enega računa z enkratno identifikacijsko oznako računa (EOR).</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b/>
          <w:bCs/>
          <w:color w:val="3F3F3F"/>
          <w:lang w:val="sl-SI" w:eastAsia="sl-SI"/>
        </w:rPr>
        <w:t>Kako pa naj FURS-u dokažem, da ne morem vzpostaviti povezavo s njimi?</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Zavezancem v prehodnem obdobju, to je do 31. decembra 2017, ne bo potrebno dokazovati nezmožnosti vzpostavitve povezave.</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V prehodnem obdobju bodo zavezanci določili način izvajanja postopka z internim aktom - račune se lahko v tem času potrdi z davčno blagajno ali preko knjige vezanih računov.</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Če bodo za potrditev računov zavezanci uporabljali knjigo vezanih računov, ne bodo smeli imeti v istem prostoru davčne blagajne. Davčnemu organu bodo morali preko elektronske povezave poslati podatke o računih, izdanih z vezano knjigo računov, v roku desetih delovnih dni od dneva izdaje računa.</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Po tem datumu, torej 31. decembru 2017, ko bodo davčne blagajne obvezne za vse zavezance, bodo zavezanci nezmožnost povezave dokazovali s potrdilom Agencije za komunikacijska omrežja in storitve Republike Slovenije. Potrdilo bo izdano na podlagi vloge in bo brezplačno (v primeru zavrnitve vloge bodo stroški postopka bremenili zavezanca), trajalo pa bo eno leto od dneva izdaje. Zavezanec bo kot prej moral uporabljati vezano knjigo računov in izdane račune v roku desetih delovnih dni od izdaje potrditi pri FURS.</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b/>
          <w:bCs/>
          <w:color w:val="3F3F3F"/>
          <w:lang w:val="sl-SI" w:eastAsia="sl-SI"/>
        </w:rPr>
        <w:t>Ali moram izdati račun tudi v primeru, če je povezava prekinjena v trenutku prodaje?</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Da - v primeru prekinitve povezave med izdajo računa mora zavezanec račun vseeno izdati. V tem primeru račun nima enkratne identifikacijske oznake (EOR), bo pa vseboval le zaščitno oznako izdajatelja računa oz. zavezanca.</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V tem primeru mora zavezanec v roku dveh delovnih dni vzpostaviti povezavo in FURS-u poslati podatke o računih, ki so bili izdani brez EOR oznake. Če to ne bo možno zaradi opravičljivih razlogov, bo to storil naslednji delovni dan po prenehanju teh razlogov za zamudo.</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color w:val="3F3F3F"/>
          <w:lang w:val="sl-SI" w:eastAsia="sl-SI"/>
        </w:rPr>
        <w:t>FURS bo poslanim podatkom dodelil EOR oznako in jo poslal zavezancu kot potrdilo o prejetju poslanih podatkov - zavezanec jih je dolžan shraniti po skupaj s kopijo izdanega računa in ne izda kupcu še enega računa z EOR oznako.</w:t>
      </w:r>
    </w:p>
    <w:p w:rsidR="006C64E9" w:rsidRPr="006C64E9" w:rsidRDefault="006C64E9" w:rsidP="006C64E9">
      <w:pPr>
        <w:shd w:val="clear" w:color="auto" w:fill="D3D5D9"/>
        <w:spacing w:after="0" w:line="240" w:lineRule="auto"/>
        <w:jc w:val="both"/>
        <w:rPr>
          <w:rFonts w:ascii="Arial" w:eastAsia="Times New Roman" w:hAnsi="Arial" w:cs="Arial"/>
          <w:color w:val="3F3F3F"/>
          <w:sz w:val="21"/>
          <w:szCs w:val="21"/>
          <w:lang w:val="sl-SI" w:eastAsia="sl-SI"/>
        </w:rPr>
      </w:pPr>
      <w:r w:rsidRPr="006C64E9">
        <w:rPr>
          <w:rFonts w:ascii="Arial" w:eastAsia="Times New Roman" w:hAnsi="Arial" w:cs="Arial"/>
          <w:b/>
          <w:bCs/>
          <w:color w:val="3F3F3F"/>
          <w:lang w:val="sl-SI" w:eastAsia="sl-SI"/>
        </w:rPr>
        <w:t>Kratek povzetek</w:t>
      </w:r>
      <w:r w:rsidRPr="006C64E9">
        <w:rPr>
          <w:rFonts w:ascii="Arial" w:eastAsia="Times New Roman" w:hAnsi="Arial" w:cs="Arial"/>
          <w:color w:val="3F3F3F"/>
          <w:lang w:val="sl-SI" w:eastAsia="sl-SI"/>
        </w:rPr>
        <w:t>:</w:t>
      </w:r>
    </w:p>
    <w:p w:rsidR="006C64E9" w:rsidRPr="006C64E9" w:rsidRDefault="006C64E9" w:rsidP="006C64E9">
      <w:pPr>
        <w:numPr>
          <w:ilvl w:val="0"/>
          <w:numId w:val="1"/>
        </w:numPr>
        <w:shd w:val="clear" w:color="auto" w:fill="D3D5D9"/>
        <w:spacing w:after="0" w:line="240" w:lineRule="auto"/>
        <w:ind w:left="375"/>
        <w:jc w:val="both"/>
        <w:textAlignment w:val="baseline"/>
        <w:rPr>
          <w:rFonts w:ascii="Arial" w:eastAsia="Times New Roman" w:hAnsi="Arial" w:cs="Arial"/>
          <w:color w:val="3F3F3F"/>
          <w:lang w:val="sl-SI" w:eastAsia="sl-SI"/>
        </w:rPr>
      </w:pPr>
      <w:r w:rsidRPr="006C64E9">
        <w:rPr>
          <w:rFonts w:ascii="Arial" w:eastAsia="Times New Roman" w:hAnsi="Arial" w:cs="Arial"/>
          <w:color w:val="3F3F3F"/>
          <w:lang w:val="sl-SI" w:eastAsia="sl-SI"/>
        </w:rPr>
        <w:t xml:space="preserve">Kot lahko vidimo, bo knjiga vezanih računov prišla prav vsaj do konca prehodnega obdobja, torej do 31. decembra 2017, saj bomo lahko z njo rešili možne nezgode ob okvari, izpadu elektrike ali omrežja. Neželene situacije bomo morali odpraviti v roku dveh delovnih dni ali pa naslednji delovni dan po prenehanju opravičljivih razlogov za zamudo. </w:t>
      </w:r>
    </w:p>
    <w:p w:rsidR="006C64E9" w:rsidRPr="006C64E9" w:rsidRDefault="006C64E9" w:rsidP="006C64E9">
      <w:pPr>
        <w:numPr>
          <w:ilvl w:val="0"/>
          <w:numId w:val="1"/>
        </w:numPr>
        <w:shd w:val="clear" w:color="auto" w:fill="D3D5D9"/>
        <w:spacing w:after="0" w:line="240" w:lineRule="auto"/>
        <w:ind w:left="375"/>
        <w:jc w:val="both"/>
        <w:textAlignment w:val="baseline"/>
        <w:rPr>
          <w:rFonts w:ascii="Arial" w:eastAsia="Times New Roman" w:hAnsi="Arial" w:cs="Arial"/>
          <w:color w:val="3F3F3F"/>
          <w:lang w:val="sl-SI" w:eastAsia="sl-SI"/>
        </w:rPr>
      </w:pPr>
      <w:r w:rsidRPr="006C64E9">
        <w:rPr>
          <w:rFonts w:ascii="Arial" w:eastAsia="Times New Roman" w:hAnsi="Arial" w:cs="Arial"/>
          <w:color w:val="3F3F3F"/>
          <w:lang w:val="sl-SI" w:eastAsia="sl-SI"/>
        </w:rPr>
        <w:lastRenderedPageBreak/>
        <w:t xml:space="preserve">Podatke bomo morali javiti v roku desetih delovnih dni od izdaje računa, preko obrazca na spletnem portalu </w:t>
      </w:r>
      <w:proofErr w:type="spellStart"/>
      <w:r w:rsidRPr="006C64E9">
        <w:rPr>
          <w:rFonts w:ascii="Arial" w:eastAsia="Times New Roman" w:hAnsi="Arial" w:cs="Arial"/>
          <w:color w:val="3F3F3F"/>
          <w:lang w:val="sl-SI" w:eastAsia="sl-SI"/>
        </w:rPr>
        <w:t>eDavki</w:t>
      </w:r>
      <w:proofErr w:type="spellEnd"/>
      <w:r w:rsidRPr="006C64E9">
        <w:rPr>
          <w:rFonts w:ascii="Arial" w:eastAsia="Times New Roman" w:hAnsi="Arial" w:cs="Arial"/>
          <w:color w:val="3F3F3F"/>
          <w:lang w:val="sl-SI" w:eastAsia="sl-SI"/>
        </w:rPr>
        <w:t>.</w:t>
      </w:r>
    </w:p>
    <w:p w:rsidR="00A63203" w:rsidRPr="006C64E9" w:rsidRDefault="006C64E9" w:rsidP="006C64E9">
      <w:pPr>
        <w:numPr>
          <w:ilvl w:val="0"/>
          <w:numId w:val="1"/>
        </w:numPr>
        <w:shd w:val="clear" w:color="auto" w:fill="D3D5D9"/>
        <w:spacing w:after="0" w:line="240" w:lineRule="auto"/>
        <w:ind w:left="375"/>
        <w:jc w:val="both"/>
        <w:textAlignment w:val="baseline"/>
        <w:rPr>
          <w:rFonts w:ascii="Arial" w:eastAsia="Times New Roman" w:hAnsi="Arial" w:cs="Arial"/>
          <w:color w:val="3F3F3F"/>
          <w:lang w:val="sl-SI" w:eastAsia="sl-SI"/>
        </w:rPr>
      </w:pPr>
      <w:r w:rsidRPr="006C64E9">
        <w:rPr>
          <w:rFonts w:ascii="Arial" w:eastAsia="Times New Roman" w:hAnsi="Arial" w:cs="Arial"/>
          <w:color w:val="3F3F3F"/>
          <w:lang w:val="sl-SI" w:eastAsia="sl-SI"/>
        </w:rPr>
        <w:t>Če ne bomo mogli ob koncu prehodnega obdobja še vedno vzpostaviti povezave z FURS-om zaradi takšnih ali drugačnih razlogov, bo potrebno pridobiti potrdilo od pristojnega urada, torej Agencije za komunikacijska omrežja in storitve.</w:t>
      </w:r>
    </w:p>
    <w:sectPr w:rsidR="00A63203" w:rsidRPr="006C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36533"/>
    <w:multiLevelType w:val="multilevel"/>
    <w:tmpl w:val="4A04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E9"/>
    <w:rsid w:val="00231904"/>
    <w:rsid w:val="006C64E9"/>
    <w:rsid w:val="00A6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87F"/>
  <w15:chartTrackingRefBased/>
  <w15:docId w15:val="{7FAFB659-688E-467B-B231-3F7ED844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6C64E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unhideWhenUsed/>
    <w:rsid w:val="00231904"/>
    <w:rPr>
      <w:color w:val="0563C1" w:themeColor="hyperlink"/>
      <w:u w:val="single"/>
    </w:rPr>
  </w:style>
  <w:style w:type="character" w:styleId="Omemba">
    <w:name w:val="Mention"/>
    <w:basedOn w:val="Privzetapisavaodstavka"/>
    <w:uiPriority w:val="99"/>
    <w:semiHidden/>
    <w:unhideWhenUsed/>
    <w:rsid w:val="002319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onpos.si/t-Kaj-storiti-z-davcnimi-blagajnami-ce-ni-elektrike-ali-interneta.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C2B663BE9BC4082139CFA10DA7C2A" ma:contentTypeVersion="0" ma:contentTypeDescription="Create a new document." ma:contentTypeScope="" ma:versionID="f22e3513f5a3b8fa16c42b70fee955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CFCA9-1EA0-4FEE-92D0-4C3EB5EC6351}"/>
</file>

<file path=customXml/itemProps2.xml><?xml version="1.0" encoding="utf-8"?>
<ds:datastoreItem xmlns:ds="http://schemas.openxmlformats.org/officeDocument/2006/customXml" ds:itemID="{0ED22A87-3399-44C8-9B1B-D490D2B9F120}"/>
</file>

<file path=customXml/itemProps3.xml><?xml version="1.0" encoding="utf-8"?>
<ds:datastoreItem xmlns:ds="http://schemas.openxmlformats.org/officeDocument/2006/customXml" ds:itemID="{F1BE2CFF-EE47-47DD-918D-03AB27543714}"/>
</file>

<file path=docProps/app.xml><?xml version="1.0" encoding="utf-8"?>
<Properties xmlns="http://schemas.openxmlformats.org/officeDocument/2006/extended-properties" xmlns:vt="http://schemas.openxmlformats.org/officeDocument/2006/docPropsVTypes">
  <Template>Normal.dotm</Template>
  <TotalTime>3</TotalTime>
  <Pages>3</Pages>
  <Words>1112</Words>
  <Characters>6344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Lorenčič</dc:creator>
  <cp:keywords/>
  <dc:description/>
  <cp:lastModifiedBy>Milena Lorenčič</cp:lastModifiedBy>
  <cp:revision>2</cp:revision>
  <dcterms:created xsi:type="dcterms:W3CDTF">2017-05-09T06:21:00Z</dcterms:created>
  <dcterms:modified xsi:type="dcterms:W3CDTF">2017-05-09T06:24:00Z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0x010100F1EC2B663BE9BC4082139CFA10DA7C2A</vt:lpwstr>
  </property>
</Properties>
</file>