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7DB02" w14:textId="46B88A4A" w:rsidR="005F7507" w:rsidRPr="008F0742" w:rsidRDefault="008F0742" w:rsidP="008F0742">
      <w:pPr>
        <w:pStyle w:val="Naslov"/>
      </w:pPr>
      <w:r w:rsidRPr="008F0742">
        <w:t>W</w:t>
      </w:r>
      <w:r w:rsidR="00F95F2B">
        <w:t>-</w:t>
      </w:r>
      <w:r w:rsidRPr="008F0742">
        <w:t>Orkester – namestitev</w:t>
      </w:r>
    </w:p>
    <w:p w14:paraId="3D089D93" w14:textId="3670F3DA" w:rsidR="008F0742" w:rsidRDefault="008F0742" w:rsidP="008F0742">
      <w:pPr>
        <w:pStyle w:val="Naslov1"/>
      </w:pPr>
      <w:r>
        <w:t>Tehnične zahteve</w:t>
      </w:r>
    </w:p>
    <w:p w14:paraId="2647D1A8" w14:textId="1CA40CA8" w:rsidR="008F0742" w:rsidRDefault="008F0742" w:rsidP="008F0742">
      <w:pPr>
        <w:pStyle w:val="Naslov2"/>
      </w:pPr>
      <w:r>
        <w:t>IIS strežnik</w:t>
      </w:r>
    </w:p>
    <w:p w14:paraId="5C86542F" w14:textId="53A4AD73" w:rsidR="008F0742" w:rsidRDefault="008F0742" w:rsidP="008F0742">
      <w:pPr>
        <w:pStyle w:val="Naslov3"/>
      </w:pPr>
      <w:r>
        <w:t>Windows Server</w:t>
      </w:r>
    </w:p>
    <w:p w14:paraId="6F9EFBBA" w14:textId="2091FB88" w:rsidR="008F0742" w:rsidRDefault="008F0742" w:rsidP="008F0742">
      <w:r>
        <w:t xml:space="preserve">»Server Manager« -&gt; </w:t>
      </w:r>
      <w:proofErr w:type="spellStart"/>
      <w:r>
        <w:t>Manage</w:t>
      </w:r>
      <w:proofErr w:type="spellEnd"/>
      <w:r>
        <w:t xml:space="preserve"> -&gt; </w:t>
      </w:r>
      <w:proofErr w:type="spellStart"/>
      <w:r>
        <w:t>Add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Features</w:t>
      </w:r>
      <w:proofErr w:type="spellEnd"/>
    </w:p>
    <w:p w14:paraId="14C3D7C4" w14:textId="5FEAA354" w:rsidR="008F0742" w:rsidRPr="008F0742" w:rsidRDefault="008F0742" w:rsidP="008F0742">
      <w:r>
        <w:rPr>
          <w:noProof/>
        </w:rPr>
        <w:drawing>
          <wp:inline distT="0" distB="0" distL="0" distR="0" wp14:anchorId="4788C507" wp14:editId="61032087">
            <wp:extent cx="3640347" cy="3023591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085" cy="303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7E86C" w14:textId="0D3DB45D" w:rsidR="008F0742" w:rsidRDefault="008F0742" w:rsidP="008F0742">
      <w:pPr>
        <w:pStyle w:val="Naslov3"/>
      </w:pPr>
      <w:r>
        <w:t>Windows 10</w:t>
      </w:r>
    </w:p>
    <w:p w14:paraId="1F418EA5" w14:textId="0FBE0B9A" w:rsidR="00866957" w:rsidRDefault="00866957" w:rsidP="00866957">
      <w:r>
        <w:t>»</w:t>
      </w:r>
      <w:proofErr w:type="spellStart"/>
      <w:r>
        <w:t>Control</w:t>
      </w:r>
      <w:proofErr w:type="spellEnd"/>
      <w:r>
        <w:t xml:space="preserve"> Panel« -&gt;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Feautures</w:t>
      </w:r>
      <w:proofErr w:type="spellEnd"/>
      <w:r>
        <w:t xml:space="preserve"> -&gt; Turn Windows </w:t>
      </w:r>
      <w:proofErr w:type="spellStart"/>
      <w:r>
        <w:t>feautures</w:t>
      </w:r>
      <w:proofErr w:type="spellEnd"/>
      <w:r>
        <w:t xml:space="preserve"> on / </w:t>
      </w:r>
      <w:proofErr w:type="spellStart"/>
      <w:r>
        <w:t>off</w:t>
      </w:r>
      <w:proofErr w:type="spellEnd"/>
    </w:p>
    <w:p w14:paraId="08CFD64F" w14:textId="6041778C" w:rsidR="00866957" w:rsidRDefault="00866957" w:rsidP="00866957">
      <w:r>
        <w:rPr>
          <w:noProof/>
        </w:rPr>
        <w:drawing>
          <wp:inline distT="0" distB="0" distL="0" distR="0" wp14:anchorId="4AB9D3EA" wp14:editId="228F26EF">
            <wp:extent cx="2308514" cy="2510286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1009" cy="253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42833" w14:textId="01781A99" w:rsidR="00866957" w:rsidRPr="00866957" w:rsidRDefault="00866957" w:rsidP="00866957">
      <w:r>
        <w:rPr>
          <w:noProof/>
        </w:rPr>
        <w:lastRenderedPageBreak/>
        <w:drawing>
          <wp:inline distT="0" distB="0" distL="0" distR="0" wp14:anchorId="77A11DFF" wp14:editId="4C5E679F">
            <wp:extent cx="2855344" cy="5710687"/>
            <wp:effectExtent l="0" t="0" r="254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0323" cy="574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9A8A5" w14:textId="085C88DB" w:rsidR="008F0742" w:rsidRDefault="008F0742" w:rsidP="008F0742">
      <w:pPr>
        <w:pStyle w:val="Naslov1"/>
      </w:pPr>
      <w:r>
        <w:t>Namestitev na IIS</w:t>
      </w:r>
    </w:p>
    <w:p w14:paraId="60FAE637" w14:textId="0F25CC32" w:rsidR="00D72AED" w:rsidRDefault="00D72AED" w:rsidP="00016BF1">
      <w:pPr>
        <w:pStyle w:val="Naslov2"/>
      </w:pPr>
      <w:r>
        <w:t>Imenik za aplikacije</w:t>
      </w:r>
    </w:p>
    <w:p w14:paraId="38175848" w14:textId="6085F83C" w:rsidR="00D72AED" w:rsidRDefault="00D72AED" w:rsidP="00D72AED">
      <w:r>
        <w:t>Aplikacije naj se nameščajo na imenik C:\</w:t>
      </w:r>
      <w:r w:rsidRPr="00D72AED">
        <w:rPr>
          <w:b/>
        </w:rPr>
        <w:t>WORKESTER</w:t>
      </w:r>
      <w:r>
        <w:t xml:space="preserve">. Disk je lahko drug, ime naj bo standardno zaradi lažjega dela v prihodnje. Aplikacij ne nalagaj na podimenike </w:t>
      </w:r>
      <w:proofErr w:type="spellStart"/>
      <w:r>
        <w:t>inetpub</w:t>
      </w:r>
      <w:proofErr w:type="spellEnd"/>
      <w:r>
        <w:t>.</w:t>
      </w:r>
    </w:p>
    <w:p w14:paraId="5D5C53C7" w14:textId="0D668FA5" w:rsidR="00BE4D04" w:rsidRDefault="00BE4D04" w:rsidP="00D72AED">
      <w:r>
        <w:t xml:space="preserve">Do imenika mora imeti IIS pravice. Pravica je </w:t>
      </w:r>
      <w:r w:rsidRPr="00BE4D04">
        <w:rPr>
          <w:b/>
        </w:rPr>
        <w:t>IIS_IUSRS</w:t>
      </w:r>
      <w:r>
        <w:t xml:space="preserve"> grupa </w:t>
      </w:r>
      <w:proofErr w:type="spellStart"/>
      <w:r>
        <w:t>lokanega</w:t>
      </w:r>
      <w:proofErr w:type="spellEnd"/>
      <w:r>
        <w:t xml:space="preserve"> računalnika. </w:t>
      </w:r>
    </w:p>
    <w:p w14:paraId="0E90F46F" w14:textId="11A40B0C" w:rsidR="00BE4D04" w:rsidRDefault="00BE4D04" w:rsidP="00D72AED">
      <w:r>
        <w:t>Za demo instalacije na lokalnem računalniku lahko dodaš »</w:t>
      </w:r>
      <w:proofErr w:type="spellStart"/>
      <w:r>
        <w:t>Everyone</w:t>
      </w:r>
      <w:proofErr w:type="spellEnd"/>
      <w:r>
        <w:t xml:space="preserve">«. </w:t>
      </w:r>
    </w:p>
    <w:p w14:paraId="5D48802F" w14:textId="38DBBC08" w:rsidR="00016BF1" w:rsidRDefault="00016BF1" w:rsidP="00D35A03">
      <w:pPr>
        <w:pStyle w:val="Naslov2"/>
      </w:pPr>
      <w:r>
        <w:t xml:space="preserve">Dodajanje </w:t>
      </w:r>
      <w:proofErr w:type="spellStart"/>
      <w:r>
        <w:t>Applikacije</w:t>
      </w:r>
      <w:proofErr w:type="spellEnd"/>
    </w:p>
    <w:p w14:paraId="60C95273" w14:textId="52BCC8D4" w:rsidR="00016BF1" w:rsidRDefault="00D35A03" w:rsidP="00D72AED">
      <w:r>
        <w:t>IIS Manager</w:t>
      </w:r>
    </w:p>
    <w:p w14:paraId="2F713DCA" w14:textId="5E6493F5" w:rsidR="00D35A03" w:rsidRDefault="00D35A03" w:rsidP="00D72AED">
      <w:r>
        <w:rPr>
          <w:noProof/>
        </w:rPr>
        <w:lastRenderedPageBreak/>
        <w:drawing>
          <wp:inline distT="0" distB="0" distL="0" distR="0" wp14:anchorId="538D028F" wp14:editId="317591C7">
            <wp:extent cx="4339087" cy="2833894"/>
            <wp:effectExtent l="0" t="0" r="4445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8789" cy="284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11AB2" w14:textId="77777777" w:rsidR="00D35A03" w:rsidRDefault="00D35A03" w:rsidP="00D72AED"/>
    <w:p w14:paraId="1408F154" w14:textId="2E12CFEA" w:rsidR="00D35A03" w:rsidRDefault="00D35A03" w:rsidP="00D35A03">
      <w:pPr>
        <w:pStyle w:val="Naslov2"/>
      </w:pPr>
      <w:r>
        <w:t xml:space="preserve">Nastavitev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pool</w:t>
      </w:r>
      <w:proofErr w:type="spellEnd"/>
    </w:p>
    <w:p w14:paraId="22BF1741" w14:textId="11ADB856" w:rsidR="00D35A03" w:rsidRDefault="00D35A03" w:rsidP="00D35A03">
      <w:r>
        <w:t xml:space="preserve">Nastaviš ga lahko že v prejšnjem koraku. Trenutno je .NET v4.5 </w:t>
      </w:r>
      <w:proofErr w:type="spellStart"/>
      <w:r>
        <w:t>Classic</w:t>
      </w:r>
      <w:proofErr w:type="spellEnd"/>
      <w:r>
        <w:t>, se bo pa spreminjal glede na verzije.</w:t>
      </w:r>
    </w:p>
    <w:p w14:paraId="3CC03DCF" w14:textId="25661946" w:rsidR="00D35A03" w:rsidRPr="00D35A03" w:rsidRDefault="00D35A03" w:rsidP="00D35A03">
      <w:r>
        <w:rPr>
          <w:noProof/>
        </w:rPr>
        <w:drawing>
          <wp:inline distT="0" distB="0" distL="0" distR="0" wp14:anchorId="58E45DE2" wp14:editId="25A37733">
            <wp:extent cx="4252421" cy="3183147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4704" cy="319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10D36" w14:textId="26C2A38C" w:rsidR="00016BF1" w:rsidRDefault="00016BF1" w:rsidP="00D35A03">
      <w:pPr>
        <w:pStyle w:val="Naslov2"/>
      </w:pPr>
      <w:r>
        <w:t xml:space="preserve">Nastavitev </w:t>
      </w:r>
      <w:r w:rsidR="00D35A03">
        <w:t>»</w:t>
      </w:r>
      <w:proofErr w:type="spellStart"/>
      <w:r w:rsidR="00D35A03">
        <w:t>Connection</w:t>
      </w:r>
      <w:proofErr w:type="spellEnd"/>
      <w:r w:rsidR="00D35A03">
        <w:t xml:space="preserve"> </w:t>
      </w:r>
      <w:proofErr w:type="spellStart"/>
      <w:r w:rsidR="00D35A03">
        <w:t>string</w:t>
      </w:r>
      <w:proofErr w:type="spellEnd"/>
      <w:r w:rsidR="00D35A03">
        <w:t>«</w:t>
      </w:r>
    </w:p>
    <w:p w14:paraId="6418DF89" w14:textId="740CB683" w:rsidR="00D35A03" w:rsidRPr="00D35A03" w:rsidRDefault="00D35A03" w:rsidP="00D35A03">
      <w:r>
        <w:t>Uporabnik IIS mora biti na SQL in imeti ustrezne pravice. (za testiranje je lahko tudi MIT_SA, v produkciji pa ne – varnost!!!)</w:t>
      </w:r>
    </w:p>
    <w:p w14:paraId="5FA1B84C" w14:textId="6D218870" w:rsidR="00D35A03" w:rsidRPr="00D35A03" w:rsidRDefault="00D35A03" w:rsidP="00D35A03">
      <w:r>
        <w:rPr>
          <w:noProof/>
        </w:rPr>
        <w:lastRenderedPageBreak/>
        <w:drawing>
          <wp:inline distT="0" distB="0" distL="0" distR="0" wp14:anchorId="3A7C1A90" wp14:editId="772F7E53">
            <wp:extent cx="4063042" cy="2376378"/>
            <wp:effectExtent l="0" t="0" r="0" b="508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1651" cy="238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76B6F" w14:textId="2FC2246C" w:rsidR="008F0742" w:rsidRDefault="008F0742" w:rsidP="008F0742">
      <w:pPr>
        <w:pStyle w:val="Naslov1"/>
      </w:pPr>
      <w:r>
        <w:t xml:space="preserve">Blagajna </w:t>
      </w:r>
      <w:r w:rsidR="00057E44">
        <w:t>–</w:t>
      </w:r>
      <w:r>
        <w:t xml:space="preserve"> posebnosti</w:t>
      </w:r>
    </w:p>
    <w:p w14:paraId="2833E3A9" w14:textId="0C15422C" w:rsidR="00057E44" w:rsidRDefault="00057E44" w:rsidP="00057E44">
      <w:pPr>
        <w:pStyle w:val="Odstavekseznama"/>
        <w:numPr>
          <w:ilvl w:val="0"/>
          <w:numId w:val="2"/>
        </w:numPr>
      </w:pPr>
      <w:r>
        <w:t>Na IIS strežniku in uvoziš certifikat.</w:t>
      </w:r>
    </w:p>
    <w:p w14:paraId="2F8AAED9" w14:textId="322C112E" w:rsidR="00057E44" w:rsidRDefault="00057E44" w:rsidP="00057E44">
      <w:r>
        <w:rPr>
          <w:noProof/>
        </w:rPr>
        <w:drawing>
          <wp:inline distT="0" distB="0" distL="0" distR="0" wp14:anchorId="5D733FE5" wp14:editId="6A202838">
            <wp:extent cx="4192438" cy="2012574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37939" cy="203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EFCE5" w14:textId="77777777" w:rsidR="00057E44" w:rsidRDefault="00057E44" w:rsidP="00057E44"/>
    <w:p w14:paraId="69B1A55B" w14:textId="1AAD6E14" w:rsidR="00057E44" w:rsidRDefault="00057E44" w:rsidP="00057E44">
      <w:pPr>
        <w:pStyle w:val="Odstavekseznama"/>
        <w:numPr>
          <w:ilvl w:val="0"/>
          <w:numId w:val="2"/>
        </w:numPr>
      </w:pPr>
      <w:r>
        <w:t xml:space="preserve">Uporabnika, pod katerim je uvožen certifikat vpišeš v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(običajno se </w:t>
      </w:r>
      <w:proofErr w:type="spellStart"/>
      <w:r>
        <w:t>pool</w:t>
      </w:r>
      <w:proofErr w:type="spellEnd"/>
      <w:r>
        <w:t xml:space="preserve"> imenuje MIT).</w:t>
      </w:r>
    </w:p>
    <w:p w14:paraId="0A64B4CF" w14:textId="2FF74B20" w:rsidR="00057E44" w:rsidRDefault="00057E44" w:rsidP="00057E44">
      <w:r>
        <w:rPr>
          <w:noProof/>
        </w:rPr>
        <w:drawing>
          <wp:inline distT="0" distB="0" distL="0" distR="0" wp14:anchorId="3D09DBB3" wp14:editId="0D2AEB66">
            <wp:extent cx="4106174" cy="2823447"/>
            <wp:effectExtent l="0" t="0" r="889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4765" cy="282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D60DA" w14:textId="77777777" w:rsidR="00057E44" w:rsidRPr="00057E44" w:rsidRDefault="00057E44" w:rsidP="00057E44"/>
    <w:p w14:paraId="058E76A6" w14:textId="456A741A" w:rsidR="008F0742" w:rsidRDefault="008F0742" w:rsidP="008F0742"/>
    <w:p w14:paraId="1FF4F352" w14:textId="13275D85" w:rsidR="008F0742" w:rsidRDefault="008F0742" w:rsidP="008F0742"/>
    <w:p w14:paraId="683B6ACA" w14:textId="4A7CBF6B" w:rsidR="008F0742" w:rsidRDefault="008F0742" w:rsidP="008F0742"/>
    <w:p w14:paraId="2EC84543" w14:textId="5415E990" w:rsidR="008F0742" w:rsidRDefault="008F0742" w:rsidP="008F0742"/>
    <w:p w14:paraId="67AE2B6D" w14:textId="1FC4E6F1" w:rsidR="008F0742" w:rsidRDefault="008F0742" w:rsidP="008F0742"/>
    <w:p w14:paraId="5FDC6611" w14:textId="77777777" w:rsidR="008F0742" w:rsidRPr="008F0742" w:rsidRDefault="008F0742" w:rsidP="008F0742">
      <w:bookmarkStart w:id="0" w:name="_GoBack"/>
      <w:bookmarkEnd w:id="0"/>
    </w:p>
    <w:sectPr w:rsidR="008F0742" w:rsidRPr="008F0742" w:rsidSect="00E0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3D6A"/>
    <w:multiLevelType w:val="hybridMultilevel"/>
    <w:tmpl w:val="2E723828"/>
    <w:lvl w:ilvl="0" w:tplc="634832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458BA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10"/>
    <w:rsid w:val="00016BF1"/>
    <w:rsid w:val="00057E44"/>
    <w:rsid w:val="001A5CE2"/>
    <w:rsid w:val="002B7963"/>
    <w:rsid w:val="00356806"/>
    <w:rsid w:val="00497410"/>
    <w:rsid w:val="00575BA4"/>
    <w:rsid w:val="005F7507"/>
    <w:rsid w:val="007F79DA"/>
    <w:rsid w:val="00866957"/>
    <w:rsid w:val="008F0742"/>
    <w:rsid w:val="009D79E7"/>
    <w:rsid w:val="00BE4D04"/>
    <w:rsid w:val="00D35A03"/>
    <w:rsid w:val="00D72AED"/>
    <w:rsid w:val="00E05270"/>
    <w:rsid w:val="00F9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A097"/>
  <w15:chartTrackingRefBased/>
  <w15:docId w15:val="{30170A38-9642-4559-9CAF-78AD6D52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F074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074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F074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074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074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074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074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074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074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8F07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F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8F0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8F07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8F07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F07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F07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F07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F074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F07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F07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05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AF6FC-E5D3-404E-BDAC-76D279C13C0F}"/>
</file>

<file path=customXml/itemProps2.xml><?xml version="1.0" encoding="utf-8"?>
<ds:datastoreItem xmlns:ds="http://schemas.openxmlformats.org/officeDocument/2006/customXml" ds:itemID="{041A568F-C923-46A3-B2C2-005444125E04}"/>
</file>

<file path=customXml/itemProps3.xml><?xml version="1.0" encoding="utf-8"?>
<ds:datastoreItem xmlns:ds="http://schemas.openxmlformats.org/officeDocument/2006/customXml" ds:itemID="{440908C6-8EBB-49AD-960C-91ADC36255A4}"/>
</file>

<file path=customXml/itemProps4.xml><?xml version="1.0" encoding="utf-8"?>
<ds:datastoreItem xmlns:ds="http://schemas.openxmlformats.org/officeDocument/2006/customXml" ds:itemID="{089F16DF-E23E-4E25-9C98-9941D4382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Dular</dc:creator>
  <cp:keywords/>
  <dc:description/>
  <cp:lastModifiedBy>Tomaž Dular</cp:lastModifiedBy>
  <cp:revision>8</cp:revision>
  <dcterms:created xsi:type="dcterms:W3CDTF">2018-02-22T11:33:00Z</dcterms:created>
  <dcterms:modified xsi:type="dcterms:W3CDTF">2018-02-22T14:48:00Z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